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7557" w14:textId="615244D4" w:rsidR="00005774" w:rsidRDefault="000C4854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Hongni Wu</w:t>
      </w:r>
    </w:p>
    <w:p w14:paraId="3C287558" w14:textId="2C5FCE9A" w:rsidR="00005774" w:rsidRDefault="000C4854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Mezzo-Soprano</w:t>
      </w:r>
    </w:p>
    <w:p w14:paraId="3C287559" w14:textId="77777777" w:rsidR="00005774" w:rsidRPr="000C4854" w:rsidRDefault="00005774" w:rsidP="000C4854">
      <w:pPr>
        <w:pStyle w:val="NoSpacing"/>
        <w:rPr>
          <w:rFonts w:ascii="Arial" w:hAnsi="Arial" w:cs="Arial"/>
          <w:sz w:val="22"/>
        </w:rPr>
      </w:pPr>
    </w:p>
    <w:bookmarkEnd w:id="0"/>
    <w:bookmarkEnd w:id="1"/>
    <w:p w14:paraId="0AC886E9" w14:textId="03F66D9F" w:rsidR="000C4854" w:rsidRPr="006241AF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Chinese mezzo-soprano Hongni Wu joined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Jette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Parker Young Artists Programme at the Royal Opera House, Covent Garden at the start of the 2018/19 season, subsequently making her house debut as Flora in Richard Eyre’s popular production of </w:t>
      </w:r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 w:rsidR="00D42CE0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t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raviata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under Antonello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Manacorda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>. 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Further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roles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on the main stage included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Mercédès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Barrie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Kosky’s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acclaimed production of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Carmen</w:t>
      </w:r>
      <w:r w:rsid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,</w:t>
      </w:r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</w:t>
      </w:r>
      <w:r w:rsidR="00C54DB2">
        <w:rPr>
          <w:rFonts w:ascii="Arial" w:eastAsia="Times New Roman" w:hAnsi="Arial" w:cs="Arial"/>
          <w:iCs/>
          <w:sz w:val="20"/>
          <w:szCs w:val="22"/>
          <w:lang w:val="en-GB" w:eastAsia="en-GB"/>
        </w:rPr>
        <w:t xml:space="preserve">Second Lady in </w:t>
      </w:r>
      <w:r w:rsidR="00C54DB2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Die Zauberflöte</w:t>
      </w:r>
      <w:r w:rsidR="00C54DB2">
        <w:rPr>
          <w:rFonts w:ascii="Arial" w:eastAsia="Times New Roman" w:hAnsi="Arial" w:cs="Arial"/>
          <w:iCs/>
          <w:sz w:val="20"/>
          <w:szCs w:val="22"/>
          <w:lang w:val="en-GB" w:eastAsia="en-GB"/>
        </w:rPr>
        <w:t>,</w:t>
      </w:r>
      <w:r w:rsid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</w:t>
      </w:r>
      <w:r w:rsidR="001245C8">
        <w:rPr>
          <w:rFonts w:ascii="Arial" w:eastAsia="Times New Roman" w:hAnsi="Arial" w:cs="Arial"/>
          <w:iCs/>
          <w:sz w:val="20"/>
          <w:szCs w:val="22"/>
          <w:lang w:val="en-GB" w:eastAsia="en-GB"/>
        </w:rPr>
        <w:t xml:space="preserve">and </w:t>
      </w:r>
      <w:proofErr w:type="spellStart"/>
      <w:r w:rsidR="001245C8" w:rsidRPr="000C4854">
        <w:rPr>
          <w:rFonts w:ascii="Arial" w:eastAsia="Times New Roman" w:hAnsi="Arial" w:cs="Arial"/>
          <w:sz w:val="20"/>
          <w:szCs w:val="22"/>
          <w:lang w:val="en-GB" w:eastAsia="en-GB"/>
        </w:rPr>
        <w:t>Siébel</w:t>
      </w:r>
      <w:proofErr w:type="spellEnd"/>
      <w:r w:rsidR="001245C8"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Gounod’s </w:t>
      </w:r>
      <w:r w:rsidR="001245C8" w:rsidRPr="001245C8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Faust</w:t>
      </w:r>
      <w:r w:rsidR="001245C8">
        <w:rPr>
          <w:rFonts w:ascii="Arial" w:eastAsia="Times New Roman" w:hAnsi="Arial" w:cs="Arial"/>
          <w:iCs/>
          <w:sz w:val="20"/>
          <w:szCs w:val="22"/>
          <w:lang w:val="en-GB" w:eastAsia="en-GB"/>
        </w:rPr>
        <w:t>.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A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 The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Lin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bury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Theatre,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Hongni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received strong praise for her portrayal of Hans Werner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Henze’s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Phaedra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–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“</w:t>
      </w:r>
      <w:r w:rsidRPr="000C4854">
        <w:rPr>
          <w:rFonts w:ascii="Arial" w:eastAsia="Times New Roman" w:hAnsi="Arial" w:cs="Arial"/>
          <w:iCs/>
          <w:sz w:val="20"/>
          <w:szCs w:val="22"/>
          <w:lang w:val="en-GB" w:eastAsia="en-GB"/>
        </w:rPr>
        <w:t>Wu is particularly impressive in the title role, singing this hugely difficult music with great skill and acting the role with great passion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”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(</w:t>
      </w:r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The Express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)</w:t>
      </w:r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– and, in the Young Artists Summer Showcase, was heard in scenes from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Pelléas</w:t>
      </w:r>
      <w:proofErr w:type="spellEnd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et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Mélisande</w:t>
      </w:r>
      <w:proofErr w:type="spellEnd"/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</w:t>
      </w:r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Il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barbiere</w:t>
      </w:r>
      <w:proofErr w:type="spellEnd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di </w:t>
      </w:r>
      <w:proofErr w:type="spellStart"/>
      <w:r w:rsidR="006241AF">
        <w:rPr>
          <w:rFonts w:ascii="Arial" w:eastAsia="Times New Roman" w:hAnsi="Arial" w:cs="Arial"/>
          <w:i/>
          <w:sz w:val="20"/>
          <w:szCs w:val="22"/>
          <w:lang w:val="en-GB" w:eastAsia="en-GB"/>
        </w:rPr>
        <w:t>Siviglia</w:t>
      </w:r>
      <w:proofErr w:type="spellEnd"/>
      <w:r w:rsidR="006241AF">
        <w:rPr>
          <w:rFonts w:ascii="Arial" w:eastAsia="Times New Roman" w:hAnsi="Arial" w:cs="Arial"/>
          <w:sz w:val="20"/>
          <w:szCs w:val="22"/>
          <w:lang w:val="en-GB" w:eastAsia="en-GB"/>
        </w:rPr>
        <w:t xml:space="preserve">. </w:t>
      </w:r>
    </w:p>
    <w:p w14:paraId="45377E7B" w14:textId="489B1BBA" w:rsid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018383C5" w14:textId="29D8F543" w:rsidR="00055285" w:rsidRPr="00055285" w:rsidRDefault="00055285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  <w:r>
        <w:rPr>
          <w:rFonts w:ascii="Arial" w:eastAsia="Times New Roman" w:hAnsi="Arial" w:cs="Arial"/>
          <w:sz w:val="20"/>
          <w:szCs w:val="22"/>
          <w:lang w:val="en-GB" w:eastAsia="en-GB"/>
        </w:rPr>
        <w:t>In the 2021/22 season, Hongni will return to Covent Garden as Flora</w:t>
      </w:r>
      <w:r w:rsidR="008265EA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make two important debuts in China: her first </w:t>
      </w:r>
      <w:r w:rsidR="008265EA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Das Lied von der </w:t>
      </w:r>
      <w:proofErr w:type="spellStart"/>
      <w:r w:rsidR="008265EA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Erde</w:t>
      </w:r>
      <w:proofErr w:type="spellEnd"/>
      <w:r w:rsidR="008265EA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Long Yu and Guangzhou Symphony Orchestra, and her solo recital debut at the Guangzhou Opera House in a programme of Mahler and Strauss.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</w:p>
    <w:p w14:paraId="00EF004F" w14:textId="77777777" w:rsidR="00BD71CE" w:rsidRDefault="00BD71CE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49EC4B72" w14:textId="774C38E4" w:rsidR="000C4854" w:rsidRP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During her time at the Manhattan School of Music, Hongni Wu performed the roles of Angelina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enerentola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Sesto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lemenza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di Tito</w:t>
      </w:r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and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La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libellule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L’enfant</w:t>
      </w:r>
      <w:proofErr w:type="spellEnd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et les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s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ortilèges</w:t>
      </w:r>
      <w:proofErr w:type="spellEnd"/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garnering praise from the </w:t>
      </w:r>
      <w:r w:rsidRPr="000C4854">
        <w:rPr>
          <w:rFonts w:ascii="Arial" w:eastAsia="Times New Roman" w:hAnsi="Arial" w:cs="Arial"/>
          <w:i/>
          <w:sz w:val="20"/>
          <w:szCs w:val="22"/>
          <w:lang w:val="en-GB" w:eastAsia="en-GB"/>
        </w:rPr>
        <w:t>New York Times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for her “technical agility, war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m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colorings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>, and ample sound”. 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Further performing experience includes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Cherubino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Le </w:t>
      </w:r>
      <w:proofErr w:type="spellStart"/>
      <w:r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n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ozze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di Figaro</w:t>
      </w:r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Opera Maine, Prince Orlofsky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(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Die Fledermaus</w:t>
      </w:r>
      <w:r>
        <w:rPr>
          <w:rFonts w:ascii="Arial" w:eastAsia="Times New Roman" w:hAnsi="Arial" w:cs="Arial"/>
          <w:iCs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the Martina Arroyo Foundation,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title role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in </w:t>
      </w:r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Carmen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with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Xinghai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Conservatory of Music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,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Mrs.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Umeya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in </w:t>
      </w:r>
      <w:proofErr w:type="spellStart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>Qingling</w:t>
      </w:r>
      <w:proofErr w:type="spellEnd"/>
      <w:r w:rsidRPr="000C4854">
        <w:rPr>
          <w:rFonts w:ascii="Arial" w:eastAsia="Times New Roman" w:hAnsi="Arial" w:cs="Arial"/>
          <w:i/>
          <w:iCs/>
          <w:sz w:val="20"/>
          <w:szCs w:val="22"/>
          <w:lang w:val="en-GB" w:eastAsia="en-GB"/>
        </w:rPr>
        <w:t xml:space="preserve"> Song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at Guangzhou Opera House.   </w:t>
      </w:r>
    </w:p>
    <w:p w14:paraId="2043A5D7" w14:textId="77777777" w:rsid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0917341A" w14:textId="7441A86B" w:rsidR="000C4854" w:rsidRPr="000C4854" w:rsidRDefault="000C4854" w:rsidP="000C4854">
      <w:pPr>
        <w:pStyle w:val="NoSpacing"/>
        <w:rPr>
          <w:rFonts w:ascii="Arial" w:eastAsia="Times New Roman" w:hAnsi="Arial" w:cs="Arial"/>
          <w:sz w:val="20"/>
          <w:szCs w:val="22"/>
          <w:lang w:val="en-GB"/>
        </w:rPr>
      </w:pP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 2018 winner of the Metropolitan Opera National Council Auditions, Wu completed her Professional Studies and Master of Music Degree at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the Manhattan School of Music (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where she was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also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recipient of 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the 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Stan Sesser Career Award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)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, received her Bachelor of Music Degree from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>Xinghai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Conservatory of Music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>,</w:t>
      </w:r>
      <w:r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</w:t>
      </w:r>
      <w:r w:rsidRPr="000C4854">
        <w:rPr>
          <w:rFonts w:ascii="Arial" w:eastAsia="Times New Roman" w:hAnsi="Arial" w:cs="Arial"/>
          <w:sz w:val="20"/>
          <w:szCs w:val="22"/>
          <w:lang w:val="en-GB"/>
        </w:rPr>
        <w:t xml:space="preserve">has participated in the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/>
        </w:rPr>
        <w:t>Scuola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/>
        </w:rPr>
        <w:t xml:space="preserve"> di Bel Canto summer programme in </w:t>
      </w:r>
      <w:proofErr w:type="spellStart"/>
      <w:r w:rsidRPr="000C4854">
        <w:rPr>
          <w:rFonts w:ascii="Arial" w:eastAsia="Times New Roman" w:hAnsi="Arial" w:cs="Arial"/>
          <w:sz w:val="20"/>
          <w:szCs w:val="22"/>
          <w:lang w:val="en-GB"/>
        </w:rPr>
        <w:t>Urbania</w:t>
      </w:r>
      <w:proofErr w:type="spellEnd"/>
      <w:r w:rsidRPr="000C4854">
        <w:rPr>
          <w:rFonts w:ascii="Arial" w:eastAsia="Times New Roman" w:hAnsi="Arial" w:cs="Arial"/>
          <w:sz w:val="20"/>
          <w:szCs w:val="22"/>
          <w:lang w:val="en-GB"/>
        </w:rPr>
        <w:t>, Italy.</w:t>
      </w:r>
    </w:p>
    <w:p w14:paraId="540079E5" w14:textId="77777777" w:rsidR="0026641F" w:rsidRDefault="0026641F" w:rsidP="001245C8">
      <w:pPr>
        <w:pStyle w:val="NoSpacing"/>
        <w:rPr>
          <w:rFonts w:ascii="Arial" w:eastAsia="Times New Roman" w:hAnsi="Arial" w:cs="Arial"/>
          <w:sz w:val="20"/>
          <w:szCs w:val="22"/>
          <w:lang w:val="en-GB" w:eastAsia="en-GB"/>
        </w:rPr>
      </w:pPr>
    </w:p>
    <w:p w14:paraId="3C287565" w14:textId="47278BD6" w:rsidR="00E63B83" w:rsidRDefault="0026641F" w:rsidP="001245C8">
      <w:pPr>
        <w:pStyle w:val="NoSpacing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On the concert platform, Wu adds Mahler’s </w:t>
      </w:r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Lieder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eines</w:t>
      </w:r>
      <w:proofErr w:type="spellEnd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fahrenden</w:t>
      </w:r>
      <w:proofErr w:type="spellEnd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 xml:space="preserve"> </w:t>
      </w:r>
      <w:proofErr w:type="spellStart"/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Gesellen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and Verdi’s </w:t>
      </w:r>
      <w:proofErr w:type="spellStart"/>
      <w:r>
        <w:rPr>
          <w:rFonts w:ascii="Arial" w:eastAsia="Times New Roman" w:hAnsi="Arial" w:cs="Arial"/>
          <w:sz w:val="20"/>
          <w:szCs w:val="22"/>
          <w:lang w:val="en-GB" w:eastAsia="en-GB"/>
        </w:rPr>
        <w:t>Messa</w:t>
      </w:r>
      <w:proofErr w:type="spellEnd"/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da Requiem to her repertoire with Wuhan and Hangzhou philharmonic orchestras respectively as well as Tan Dun’s </w:t>
      </w:r>
      <w:r>
        <w:rPr>
          <w:rFonts w:ascii="Arial" w:eastAsia="Times New Roman" w:hAnsi="Arial" w:cs="Arial"/>
          <w:i/>
          <w:sz w:val="20"/>
          <w:szCs w:val="22"/>
          <w:lang w:val="en-GB" w:eastAsia="en-GB"/>
        </w:rPr>
        <w:t>Buddha Passion</w:t>
      </w:r>
      <w:r>
        <w:rPr>
          <w:rFonts w:ascii="Arial" w:eastAsia="Times New Roman" w:hAnsi="Arial" w:cs="Arial"/>
          <w:sz w:val="20"/>
          <w:szCs w:val="22"/>
          <w:lang w:val="en-GB" w:eastAsia="en-GB"/>
        </w:rPr>
        <w:t xml:space="preserve"> on a national tour of China, conducted by the composer himself. Hongni has given numerous solo recitals in North America and China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>and w</w:t>
      </w:r>
      <w:r w:rsidR="000C4854" w:rsidRPr="000C4854">
        <w:rPr>
          <w:rFonts w:ascii="Arial" w:eastAsia="Times New Roman" w:hAnsi="Arial" w:cs="Arial"/>
          <w:sz w:val="20"/>
          <w:szCs w:val="22"/>
          <w:lang w:val="en-GB" w:eastAsia="en-GB"/>
        </w:rPr>
        <w:t xml:space="preserve">as featured in </w:t>
      </w:r>
      <w:r w:rsidR="001245C8">
        <w:rPr>
          <w:rFonts w:ascii="Arial" w:eastAsia="Times New Roman" w:hAnsi="Arial" w:cs="Arial"/>
          <w:sz w:val="20"/>
          <w:szCs w:val="22"/>
          <w:lang w:val="en-GB" w:eastAsia="en-GB"/>
        </w:rPr>
        <w:t xml:space="preserve">both </w:t>
      </w:r>
      <w:r w:rsidR="000C4854" w:rsidRPr="000C4854">
        <w:rPr>
          <w:rFonts w:ascii="Arial" w:eastAsia="Times New Roman" w:hAnsi="Arial" w:cs="Arial"/>
          <w:sz w:val="20"/>
          <w:szCs w:val="22"/>
          <w:lang w:val="en-GB" w:eastAsia="en-GB"/>
        </w:rPr>
        <w:t>the Martina Arroyo Prelude Gala Concert and Spring Luncheon Cabaret in New York.</w:t>
      </w:r>
    </w:p>
    <w:p w14:paraId="3C287566" w14:textId="77777777" w:rsidR="00E63B83" w:rsidRPr="00F464DD" w:rsidRDefault="00E63B83" w:rsidP="00C555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3C287567" w14:textId="77777777" w:rsidR="00DE1A95" w:rsidRDefault="009E6A87" w:rsidP="00DE1A95">
      <w:pPr>
        <w:ind w:right="-315"/>
        <w:rPr>
          <w:rFonts w:ascii="Arial" w:hAnsi="Arial" w:cs="Arial"/>
          <w:color w:val="000000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216" behindDoc="0" locked="0" layoutInCell="1" allowOverlap="1" wp14:anchorId="3C28756F" wp14:editId="3C287570">
            <wp:simplePos x="0" y="0"/>
            <wp:positionH relativeFrom="column">
              <wp:posOffset>0</wp:posOffset>
            </wp:positionH>
            <wp:positionV relativeFrom="paragraph">
              <wp:posOffset>73660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800"/>
                <wp:lineTo x="19800" y="19800"/>
                <wp:lineTo x="198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8" w14:textId="6BA895DA" w:rsidR="00DE1A95" w:rsidRDefault="000C4854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Style w:val="Hyperlink"/>
          <w:rFonts w:ascii="Arial" w:hAnsi="Arial" w:cs="Arial"/>
          <w:sz w:val="20"/>
          <w:szCs w:val="20"/>
        </w:rPr>
        <w:t>/</w:t>
      </w:r>
      <w:proofErr w:type="spellStart"/>
      <w:r>
        <w:rPr>
          <w:rStyle w:val="Hyperlink"/>
          <w:rFonts w:ascii="Arial" w:hAnsi="Arial" w:cs="Arial"/>
          <w:sz w:val="20"/>
          <w:szCs w:val="20"/>
        </w:rPr>
        <w:fldChar w:fldCharType="begin"/>
      </w:r>
      <w:r>
        <w:rPr>
          <w:rStyle w:val="Hyperlink"/>
          <w:rFonts w:ascii="Arial" w:hAnsi="Arial" w:cs="Arial"/>
          <w:sz w:val="20"/>
          <w:szCs w:val="20"/>
        </w:rPr>
        <w:instrText xml:space="preserve"> HYPERLINK "https://www.facebook.com/hongniwumezzo" </w:instrText>
      </w:r>
      <w:r>
        <w:rPr>
          <w:rStyle w:val="Hyperlink"/>
          <w:rFonts w:ascii="Arial" w:hAnsi="Arial" w:cs="Arial"/>
          <w:sz w:val="20"/>
          <w:szCs w:val="20"/>
        </w:rPr>
        <w:fldChar w:fldCharType="separate"/>
      </w:r>
      <w:r w:rsidRPr="000C4854">
        <w:rPr>
          <w:rStyle w:val="Hyperlink"/>
          <w:rFonts w:ascii="Arial" w:hAnsi="Arial" w:cs="Arial"/>
          <w:sz w:val="20"/>
          <w:szCs w:val="20"/>
        </w:rPr>
        <w:t>hongniwumezzo</w:t>
      </w:r>
      <w:proofErr w:type="spellEnd"/>
      <w:r>
        <w:rPr>
          <w:rStyle w:val="Hyperlink"/>
          <w:rFonts w:ascii="Arial" w:hAnsi="Arial" w:cs="Arial"/>
          <w:sz w:val="20"/>
          <w:szCs w:val="20"/>
        </w:rPr>
        <w:fldChar w:fldCharType="end"/>
      </w:r>
    </w:p>
    <w:p w14:paraId="3C28756A" w14:textId="77777777" w:rsidR="00FA624D" w:rsidRDefault="009E6A87" w:rsidP="00DE1A95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C287571" wp14:editId="3C287572">
            <wp:simplePos x="0" y="0"/>
            <wp:positionH relativeFrom="column">
              <wp:posOffset>0</wp:posOffset>
            </wp:positionH>
            <wp:positionV relativeFrom="paragraph">
              <wp:posOffset>149225</wp:posOffset>
            </wp:positionV>
            <wp:extent cx="236855" cy="236855"/>
            <wp:effectExtent l="0" t="0" r="0" b="0"/>
            <wp:wrapTight wrapText="bothSides">
              <wp:wrapPolygon edited="0">
                <wp:start x="0" y="0"/>
                <wp:lineTo x="0" y="19110"/>
                <wp:lineTo x="19110" y="19110"/>
                <wp:lineTo x="191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23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8756B" w14:textId="47B2B05F" w:rsidR="00FA624D" w:rsidRPr="00FA624D" w:rsidRDefault="008265EA" w:rsidP="00FA624D">
      <w:pPr>
        <w:rPr>
          <w:rFonts w:ascii="Arial" w:eastAsia="Times New Roman" w:hAnsi="Arial" w:cs="Arial"/>
          <w:noProof/>
          <w:sz w:val="20"/>
          <w:szCs w:val="20"/>
          <w:lang w:val="en-GB" w:eastAsia="en-GB"/>
        </w:rPr>
      </w:pPr>
      <w:hyperlink r:id="rId9" w:history="1">
        <w:r w:rsidR="000C4854" w:rsidRPr="000C4854">
          <w:rPr>
            <w:rStyle w:val="Hyperlink"/>
            <w:rFonts w:ascii="Arial" w:eastAsia="Times New Roman" w:hAnsi="Arial" w:cs="Arial"/>
            <w:noProof/>
            <w:sz w:val="20"/>
            <w:szCs w:val="20"/>
            <w:lang w:eastAsia="en-GB"/>
          </w:rPr>
          <w:t>/hongni.wu</w:t>
        </w:r>
      </w:hyperlink>
    </w:p>
    <w:p w14:paraId="3C28756C" w14:textId="77777777" w:rsidR="00AD2F38" w:rsidRPr="00FA624D" w:rsidRDefault="00AD2F38" w:rsidP="00DE1A95">
      <w:pPr>
        <w:rPr>
          <w:rFonts w:ascii="Arial" w:hAnsi="Arial" w:cs="Arial"/>
          <w:sz w:val="20"/>
          <w:szCs w:val="20"/>
          <w:lang w:eastAsia="en-GB"/>
        </w:rPr>
      </w:pPr>
    </w:p>
    <w:p w14:paraId="3C28756D" w14:textId="77777777" w:rsidR="00FA624D" w:rsidRDefault="00FA624D" w:rsidP="00DE1A95">
      <w:pPr>
        <w:rPr>
          <w:rFonts w:ascii="Arial" w:hAnsi="Arial" w:cs="Arial"/>
          <w:sz w:val="20"/>
          <w:lang w:eastAsia="en-GB"/>
        </w:rPr>
      </w:pPr>
    </w:p>
    <w:p w14:paraId="3C28756E" w14:textId="77777777" w:rsidR="00DE1A95" w:rsidRPr="00DE1A95" w:rsidRDefault="00DE1A95" w:rsidP="00DE1A95">
      <w:pPr>
        <w:rPr>
          <w:lang w:eastAsia="en-GB"/>
        </w:rPr>
      </w:pPr>
    </w:p>
    <w:sectPr w:rsidR="00DE1A95" w:rsidRPr="00DE1A95" w:rsidSect="00005774">
      <w:headerReference w:type="default" r:id="rId10"/>
      <w:footerReference w:type="default" r:id="rId11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B6F1" w14:textId="77777777" w:rsidR="00A1483C" w:rsidRDefault="00A1483C" w:rsidP="00005774">
      <w:r>
        <w:separator/>
      </w:r>
    </w:p>
  </w:endnote>
  <w:endnote w:type="continuationSeparator" w:id="0">
    <w:p w14:paraId="2C38E627" w14:textId="77777777" w:rsidR="00A1483C" w:rsidRDefault="00A1483C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8" w14:textId="77777777" w:rsidR="008E6003" w:rsidRPr="004512EC" w:rsidRDefault="004321E8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FD054F">
      <w:rPr>
        <w:rFonts w:ascii="Arial" w:hAnsi="Arial" w:cs="Arial"/>
        <w:sz w:val="20"/>
        <w:szCs w:val="20"/>
      </w:rPr>
      <w:t>20</w:t>
    </w:r>
    <w:r w:rsidR="00BC1971">
      <w:rPr>
        <w:rFonts w:ascii="Arial" w:hAnsi="Arial" w:cs="Arial"/>
        <w:sz w:val="20"/>
        <w:szCs w:val="20"/>
      </w:rPr>
      <w:t>/21</w:t>
    </w:r>
    <w:r w:rsidR="008E6003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3C287579" w14:textId="77777777" w:rsidR="008E6003" w:rsidRDefault="008E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F9BD1" w14:textId="77777777" w:rsidR="00A1483C" w:rsidRDefault="00A1483C" w:rsidP="00005774">
      <w:r>
        <w:separator/>
      </w:r>
    </w:p>
  </w:footnote>
  <w:footnote w:type="continuationSeparator" w:id="0">
    <w:p w14:paraId="489B4AF3" w14:textId="77777777" w:rsidR="00A1483C" w:rsidRDefault="00A1483C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87577" w14:textId="77777777" w:rsidR="008E6003" w:rsidRPr="00005774" w:rsidRDefault="009E6A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3C28757A" wp14:editId="3C28757B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9B60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06008"/>
    <w:rsid w:val="00021F74"/>
    <w:rsid w:val="00025253"/>
    <w:rsid w:val="00043598"/>
    <w:rsid w:val="00055285"/>
    <w:rsid w:val="00063E4C"/>
    <w:rsid w:val="00066B9A"/>
    <w:rsid w:val="00075069"/>
    <w:rsid w:val="0008081B"/>
    <w:rsid w:val="00092313"/>
    <w:rsid w:val="000A60EA"/>
    <w:rsid w:val="000C4854"/>
    <w:rsid w:val="000E6F42"/>
    <w:rsid w:val="00111246"/>
    <w:rsid w:val="001131E8"/>
    <w:rsid w:val="001245C8"/>
    <w:rsid w:val="001704AE"/>
    <w:rsid w:val="001747E2"/>
    <w:rsid w:val="0018206B"/>
    <w:rsid w:val="00196F65"/>
    <w:rsid w:val="001C1B99"/>
    <w:rsid w:val="001C2F7A"/>
    <w:rsid w:val="001D7ECE"/>
    <w:rsid w:val="001E62AE"/>
    <w:rsid w:val="00200FCE"/>
    <w:rsid w:val="0020112F"/>
    <w:rsid w:val="002040E5"/>
    <w:rsid w:val="00215043"/>
    <w:rsid w:val="00216DC4"/>
    <w:rsid w:val="0022689F"/>
    <w:rsid w:val="002335BA"/>
    <w:rsid w:val="0023681B"/>
    <w:rsid w:val="00240359"/>
    <w:rsid w:val="002426C3"/>
    <w:rsid w:val="0024388F"/>
    <w:rsid w:val="0026641F"/>
    <w:rsid w:val="00285AC2"/>
    <w:rsid w:val="002945F9"/>
    <w:rsid w:val="002D5B55"/>
    <w:rsid w:val="002D67B3"/>
    <w:rsid w:val="002F27BD"/>
    <w:rsid w:val="0031057C"/>
    <w:rsid w:val="00312426"/>
    <w:rsid w:val="0032622D"/>
    <w:rsid w:val="00332294"/>
    <w:rsid w:val="00337254"/>
    <w:rsid w:val="003711AE"/>
    <w:rsid w:val="003B2278"/>
    <w:rsid w:val="003C0464"/>
    <w:rsid w:val="0041448D"/>
    <w:rsid w:val="0042604E"/>
    <w:rsid w:val="0042615E"/>
    <w:rsid w:val="004321E8"/>
    <w:rsid w:val="004432FD"/>
    <w:rsid w:val="004512EC"/>
    <w:rsid w:val="0045202A"/>
    <w:rsid w:val="00482EB8"/>
    <w:rsid w:val="00491DBF"/>
    <w:rsid w:val="004A5AD7"/>
    <w:rsid w:val="004B23B2"/>
    <w:rsid w:val="004B7E64"/>
    <w:rsid w:val="004D0DAD"/>
    <w:rsid w:val="004D0EC9"/>
    <w:rsid w:val="004D7F73"/>
    <w:rsid w:val="005055D8"/>
    <w:rsid w:val="00523985"/>
    <w:rsid w:val="0053479A"/>
    <w:rsid w:val="005465B1"/>
    <w:rsid w:val="00550BE0"/>
    <w:rsid w:val="005B7BE9"/>
    <w:rsid w:val="005C29E0"/>
    <w:rsid w:val="005D4E0D"/>
    <w:rsid w:val="005E46BF"/>
    <w:rsid w:val="00616614"/>
    <w:rsid w:val="00617088"/>
    <w:rsid w:val="006241AF"/>
    <w:rsid w:val="006700E7"/>
    <w:rsid w:val="00676CDB"/>
    <w:rsid w:val="006A102E"/>
    <w:rsid w:val="006A2B8F"/>
    <w:rsid w:val="006A3C0D"/>
    <w:rsid w:val="006B0181"/>
    <w:rsid w:val="006B0B3D"/>
    <w:rsid w:val="006B6466"/>
    <w:rsid w:val="00736305"/>
    <w:rsid w:val="0074021E"/>
    <w:rsid w:val="0074127E"/>
    <w:rsid w:val="00744B32"/>
    <w:rsid w:val="00761261"/>
    <w:rsid w:val="00765B5D"/>
    <w:rsid w:val="00781773"/>
    <w:rsid w:val="007B47B0"/>
    <w:rsid w:val="007D3148"/>
    <w:rsid w:val="008172ED"/>
    <w:rsid w:val="008176F9"/>
    <w:rsid w:val="00821A42"/>
    <w:rsid w:val="008265EA"/>
    <w:rsid w:val="00836E76"/>
    <w:rsid w:val="00874ECE"/>
    <w:rsid w:val="008A6F23"/>
    <w:rsid w:val="008B35A1"/>
    <w:rsid w:val="008D7F6C"/>
    <w:rsid w:val="008E1BAC"/>
    <w:rsid w:val="008E6003"/>
    <w:rsid w:val="00906286"/>
    <w:rsid w:val="00906EB2"/>
    <w:rsid w:val="0091634A"/>
    <w:rsid w:val="00923BB9"/>
    <w:rsid w:val="00934D88"/>
    <w:rsid w:val="00941FD1"/>
    <w:rsid w:val="0098453F"/>
    <w:rsid w:val="009938E1"/>
    <w:rsid w:val="009A491E"/>
    <w:rsid w:val="009A54BD"/>
    <w:rsid w:val="009C2271"/>
    <w:rsid w:val="009C65B0"/>
    <w:rsid w:val="009D18DD"/>
    <w:rsid w:val="009E6A87"/>
    <w:rsid w:val="00A0286F"/>
    <w:rsid w:val="00A07AA1"/>
    <w:rsid w:val="00A1483C"/>
    <w:rsid w:val="00A20775"/>
    <w:rsid w:val="00A207F5"/>
    <w:rsid w:val="00A34781"/>
    <w:rsid w:val="00A653E4"/>
    <w:rsid w:val="00A94AAC"/>
    <w:rsid w:val="00AB6047"/>
    <w:rsid w:val="00AC73EE"/>
    <w:rsid w:val="00AD2F38"/>
    <w:rsid w:val="00AF3A4C"/>
    <w:rsid w:val="00B0512D"/>
    <w:rsid w:val="00B62F36"/>
    <w:rsid w:val="00B73C0A"/>
    <w:rsid w:val="00B7407A"/>
    <w:rsid w:val="00BA211E"/>
    <w:rsid w:val="00BA5C52"/>
    <w:rsid w:val="00BB11C6"/>
    <w:rsid w:val="00BC1971"/>
    <w:rsid w:val="00BD71CE"/>
    <w:rsid w:val="00C07BBD"/>
    <w:rsid w:val="00C16080"/>
    <w:rsid w:val="00C177A8"/>
    <w:rsid w:val="00C5324C"/>
    <w:rsid w:val="00C54DB2"/>
    <w:rsid w:val="00C54FBE"/>
    <w:rsid w:val="00C555E6"/>
    <w:rsid w:val="00C6596F"/>
    <w:rsid w:val="00C75521"/>
    <w:rsid w:val="00CA48BE"/>
    <w:rsid w:val="00CA5BE4"/>
    <w:rsid w:val="00CB73FC"/>
    <w:rsid w:val="00CC4966"/>
    <w:rsid w:val="00D011B6"/>
    <w:rsid w:val="00D26287"/>
    <w:rsid w:val="00D332D4"/>
    <w:rsid w:val="00D375D4"/>
    <w:rsid w:val="00D42CE0"/>
    <w:rsid w:val="00D44C25"/>
    <w:rsid w:val="00D62A3B"/>
    <w:rsid w:val="00D87CAA"/>
    <w:rsid w:val="00DE1A95"/>
    <w:rsid w:val="00DE686E"/>
    <w:rsid w:val="00DF2DE2"/>
    <w:rsid w:val="00E03B3C"/>
    <w:rsid w:val="00E21A52"/>
    <w:rsid w:val="00E21E4A"/>
    <w:rsid w:val="00E24AC7"/>
    <w:rsid w:val="00E42B2B"/>
    <w:rsid w:val="00E63B83"/>
    <w:rsid w:val="00E822C0"/>
    <w:rsid w:val="00EC6CDB"/>
    <w:rsid w:val="00F3321B"/>
    <w:rsid w:val="00F464DD"/>
    <w:rsid w:val="00F518B8"/>
    <w:rsid w:val="00F56839"/>
    <w:rsid w:val="00F60F16"/>
    <w:rsid w:val="00F8664F"/>
    <w:rsid w:val="00F962C4"/>
    <w:rsid w:val="00FA624D"/>
    <w:rsid w:val="00FD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287557"/>
  <w15:chartTrackingRefBased/>
  <w15:docId w15:val="{A8BD397B-C46E-40BC-9EA4-F687AC9C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unhideWhenUsed/>
    <w:rsid w:val="0098453F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98453F"/>
  </w:style>
  <w:style w:type="character" w:styleId="Hyperlink">
    <w:name w:val="Hyperlink"/>
    <w:uiPriority w:val="99"/>
    <w:unhideWhenUsed/>
    <w:rsid w:val="00DE1A95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AD2F38"/>
    <w:rPr>
      <w:color w:val="800080"/>
      <w:u w:val="single"/>
    </w:rPr>
  </w:style>
  <w:style w:type="character" w:customStyle="1" w:styleId="UnresolvedMention1">
    <w:name w:val="Unresolved Mention1"/>
    <w:uiPriority w:val="99"/>
    <w:semiHidden/>
    <w:unhideWhenUsed/>
    <w:rsid w:val="00FD054F"/>
    <w:rPr>
      <w:color w:val="605E5C"/>
      <w:shd w:val="clear" w:color="auto" w:fill="E1DFDD"/>
    </w:rPr>
  </w:style>
  <w:style w:type="character" w:customStyle="1" w:styleId="spelle">
    <w:name w:val="spelle"/>
    <w:rsid w:val="00E63B83"/>
  </w:style>
  <w:style w:type="paragraph" w:styleId="NoSpacing">
    <w:name w:val="No Spacing"/>
    <w:uiPriority w:val="1"/>
    <w:qFormat/>
    <w:rsid w:val="00E63B83"/>
    <w:rPr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AB604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normaltextrun">
    <w:name w:val="normaltextrun"/>
    <w:basedOn w:val="DefaultParagraphFont"/>
    <w:rsid w:val="00AB6047"/>
  </w:style>
  <w:style w:type="character" w:customStyle="1" w:styleId="eop">
    <w:name w:val="eop"/>
    <w:basedOn w:val="DefaultParagraphFont"/>
    <w:rsid w:val="00AB6047"/>
  </w:style>
  <w:style w:type="character" w:styleId="Emphasis">
    <w:name w:val="Emphasis"/>
    <w:basedOn w:val="DefaultParagraphFont"/>
    <w:uiPriority w:val="20"/>
    <w:qFormat/>
    <w:rsid w:val="000C485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hongni.w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Anna Gillingham</vt:lpstr>
    </vt:vector>
  </TitlesOfParts>
  <Company>Harrison Parrott Ltd</Company>
  <LinksUpToDate>false</LinksUpToDate>
  <CharactersWithSpaces>2692</CharactersWithSpaces>
  <SharedDoc>false</SharedDoc>
  <HLinks>
    <vt:vector size="12" baseType="variant">
      <vt:variant>
        <vt:i4>3473530</vt:i4>
      </vt:variant>
      <vt:variant>
        <vt:i4>3</vt:i4>
      </vt:variant>
      <vt:variant>
        <vt:i4>0</vt:i4>
      </vt:variant>
      <vt:variant>
        <vt:i4>5</vt:i4>
      </vt:variant>
      <vt:variant>
        <vt:lpwstr>https://www.instagram.com/pene.pati.tenor/</vt:lpwstr>
      </vt:variant>
      <vt:variant>
        <vt:lpwstr/>
      </vt:variant>
      <vt:variant>
        <vt:i4>3407908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https://www.facebook.com/PenePatiTenor/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Anna Gillingham</dc:title>
  <dc:subject/>
  <dc:creator>Liz Menzies</dc:creator>
  <cp:keywords/>
  <dc:description/>
  <cp:lastModifiedBy>Georgina Wheatley</cp:lastModifiedBy>
  <cp:revision>2</cp:revision>
  <cp:lastPrinted>2014-10-27T22:53:00Z</cp:lastPrinted>
  <dcterms:created xsi:type="dcterms:W3CDTF">2021-06-22T19:29:00Z</dcterms:created>
  <dcterms:modified xsi:type="dcterms:W3CDTF">2021-06-22T19:29:00Z</dcterms:modified>
</cp:coreProperties>
</file>