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1357A9E3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Musique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  <w:r w:rsidR="00940D0C">
        <w:rPr>
          <w:rFonts w:ascii="Arial" w:hAnsi="Arial" w:cs="Arial"/>
          <w:sz w:val="20"/>
          <w:szCs w:val="20"/>
          <w:lang w:val="en-GB"/>
        </w:rPr>
        <w:t xml:space="preserve"> In Spring 2021 she was named as one of Classic FM’s 30 Under 30 by Julian Lloyd Webber.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461F76C2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Orchestre National de Lille and Rolando </w:t>
      </w:r>
      <w:r w:rsidR="00F50422" w:rsidRPr="009C3DDA">
        <w:rPr>
          <w:rFonts w:ascii="Arial" w:hAnsi="Arial"/>
          <w:sz w:val="20"/>
          <w:szCs w:val="20"/>
          <w:lang w:val="en-GB"/>
        </w:rPr>
        <w:t>Villazón.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0701B2">
        <w:rPr>
          <w:rFonts w:ascii="Arial" w:hAnsi="Arial"/>
          <w:i/>
          <w:iCs/>
          <w:sz w:val="20"/>
          <w:szCs w:val="20"/>
          <w:lang w:val="en-GB"/>
        </w:rPr>
        <w:t>Mad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 xml:space="preserve">, recorded with BBC Concert Orchestra under Bill Elliott, </w:t>
      </w:r>
      <w:r w:rsidR="008C4673">
        <w:rPr>
          <w:rFonts w:ascii="Arial" w:hAnsi="Arial"/>
          <w:sz w:val="20"/>
          <w:szCs w:val="20"/>
          <w:lang w:val="en-GB"/>
        </w:rPr>
        <w:t>was</w:t>
      </w:r>
      <w:r w:rsidR="004121C5">
        <w:rPr>
          <w:rFonts w:ascii="Arial" w:hAnsi="Arial"/>
          <w:sz w:val="20"/>
          <w:szCs w:val="20"/>
          <w:lang w:val="en-GB"/>
        </w:rPr>
        <w:t xml:space="preserve"> released in </w:t>
      </w:r>
      <w:r w:rsidR="008C4673">
        <w:rPr>
          <w:rFonts w:ascii="Arial" w:hAnsi="Arial"/>
          <w:sz w:val="20"/>
          <w:szCs w:val="20"/>
          <w:lang w:val="en-GB"/>
        </w:rPr>
        <w:t xml:space="preserve">October </w:t>
      </w:r>
      <w:proofErr w:type="gramStart"/>
      <w:r w:rsidR="004121C5">
        <w:rPr>
          <w:rFonts w:ascii="Arial" w:hAnsi="Arial"/>
          <w:sz w:val="20"/>
          <w:szCs w:val="20"/>
          <w:lang w:val="en-GB"/>
        </w:rPr>
        <w:t>2019</w:t>
      </w:r>
      <w:proofErr w:type="gramEnd"/>
      <w:r w:rsidR="008C4673">
        <w:rPr>
          <w:rFonts w:ascii="Arial" w:hAnsi="Arial"/>
          <w:sz w:val="20"/>
          <w:szCs w:val="20"/>
          <w:lang w:val="en-GB"/>
        </w:rPr>
        <w:t xml:space="preserve"> and received 4 stars in </w:t>
      </w:r>
      <w:r w:rsidR="008C4673">
        <w:rPr>
          <w:rFonts w:ascii="Arial" w:hAnsi="Arial"/>
          <w:i/>
          <w:sz w:val="20"/>
          <w:szCs w:val="20"/>
          <w:lang w:val="en-GB"/>
        </w:rPr>
        <w:t>BBC Music Magazine</w:t>
      </w:r>
      <w:r w:rsidR="008C4673">
        <w:rPr>
          <w:rFonts w:ascii="Arial" w:hAnsi="Arial"/>
          <w:sz w:val="20"/>
          <w:szCs w:val="20"/>
          <w:lang w:val="en-GB"/>
        </w:rPr>
        <w:t>.</w:t>
      </w:r>
      <w:r w:rsidR="00954469">
        <w:rPr>
          <w:rFonts w:ascii="Arial" w:hAnsi="Arial"/>
          <w:sz w:val="20"/>
          <w:szCs w:val="20"/>
          <w:lang w:val="en-GB"/>
        </w:rPr>
        <w:t xml:space="preserve"> She made her Prom debut in Snape</w:t>
      </w:r>
      <w:r w:rsidR="00233627">
        <w:rPr>
          <w:rFonts w:ascii="Arial" w:hAnsi="Arial"/>
          <w:sz w:val="20"/>
          <w:szCs w:val="20"/>
          <w:lang w:val="en-GB"/>
        </w:rPr>
        <w:t xml:space="preserve"> </w:t>
      </w:r>
      <w:r w:rsidR="00233627" w:rsidRPr="00233627">
        <w:rPr>
          <w:rFonts w:ascii="Arial" w:hAnsi="Arial"/>
          <w:sz w:val="20"/>
          <w:szCs w:val="20"/>
          <w:lang w:val="en-GB"/>
        </w:rPr>
        <w:t>Maltings</w:t>
      </w:r>
      <w:r w:rsidR="00954469">
        <w:rPr>
          <w:rFonts w:ascii="Arial" w:hAnsi="Arial"/>
          <w:sz w:val="20"/>
          <w:szCs w:val="20"/>
          <w:lang w:val="en-GB"/>
        </w:rPr>
        <w:t xml:space="preserve"> in her CD programme in August 2019 with BBC Concert Orchestra.</w:t>
      </w:r>
      <w:r w:rsidR="00400CFD">
        <w:rPr>
          <w:rFonts w:ascii="Arial" w:hAnsi="Arial"/>
          <w:sz w:val="20"/>
          <w:szCs w:val="20"/>
          <w:lang w:val="en-GB"/>
        </w:rPr>
        <w:t xml:space="preserve"> In February 2021 she release</w:t>
      </w:r>
      <w:r w:rsidR="00563907">
        <w:rPr>
          <w:rFonts w:ascii="Arial" w:hAnsi="Arial"/>
          <w:sz w:val="20"/>
          <w:szCs w:val="20"/>
          <w:lang w:val="en-GB"/>
        </w:rPr>
        <w:t>d</w:t>
      </w:r>
      <w:r w:rsidR="00400CFD">
        <w:rPr>
          <w:rFonts w:ascii="Arial" w:hAnsi="Arial"/>
          <w:sz w:val="20"/>
          <w:szCs w:val="20"/>
          <w:lang w:val="en-GB"/>
        </w:rPr>
        <w:t xml:space="preserve"> her third album, </w:t>
      </w:r>
      <w:proofErr w:type="spellStart"/>
      <w:r w:rsidR="00400CFD" w:rsidRPr="0015389E">
        <w:rPr>
          <w:rFonts w:ascii="Arial" w:hAnsi="Arial"/>
          <w:i/>
          <w:sz w:val="20"/>
          <w:szCs w:val="20"/>
          <w:lang w:val="en-GB"/>
        </w:rPr>
        <w:t>Piazzolla</w:t>
      </w:r>
      <w:proofErr w:type="spellEnd"/>
      <w:r w:rsidR="00400CFD" w:rsidRPr="0015389E">
        <w:rPr>
          <w:rFonts w:ascii="Arial" w:hAnsi="Arial"/>
          <w:i/>
          <w:sz w:val="20"/>
          <w:szCs w:val="20"/>
          <w:lang w:val="en-GB"/>
        </w:rPr>
        <w:t xml:space="preserve"> Stories</w:t>
      </w:r>
      <w:r w:rsidR="00400CFD">
        <w:rPr>
          <w:rFonts w:ascii="Arial" w:hAnsi="Arial"/>
          <w:sz w:val="20"/>
          <w:szCs w:val="20"/>
          <w:lang w:val="en-GB"/>
        </w:rPr>
        <w:t xml:space="preserve">, recorded with Monte Carlo Philharmonic Orchestra and Sascha </w:t>
      </w:r>
      <w:proofErr w:type="spellStart"/>
      <w:r w:rsidR="00400CFD">
        <w:rPr>
          <w:rFonts w:ascii="Arial" w:hAnsi="Arial"/>
          <w:sz w:val="20"/>
          <w:szCs w:val="20"/>
          <w:lang w:val="en-GB"/>
        </w:rPr>
        <w:t>Goetzel</w:t>
      </w:r>
      <w:proofErr w:type="spellEnd"/>
      <w:r w:rsidR="00400CFD">
        <w:rPr>
          <w:rFonts w:ascii="Arial" w:hAnsi="Arial"/>
          <w:sz w:val="20"/>
          <w:szCs w:val="20"/>
          <w:lang w:val="en-GB"/>
        </w:rPr>
        <w:t>.</w:t>
      </w:r>
    </w:p>
    <w:p w14:paraId="785F26CD" w14:textId="3CA8C5A9" w:rsidR="000B6117" w:rsidRDefault="000B611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1B3C49B" w14:textId="1D93C98D" w:rsidR="00563907" w:rsidRDefault="0056390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The 2021/22 season sees Lucienne perform with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Gävle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Symphony Orchestra, Geneva Chamber Orchestra, </w:t>
      </w:r>
      <w:proofErr w:type="spellStart"/>
      <w:r w:rsidRPr="00940D0C">
        <w:rPr>
          <w:rFonts w:ascii="Arial" w:hAnsi="Arial" w:cs="Arial"/>
          <w:sz w:val="20"/>
          <w:szCs w:val="20"/>
          <w:lang w:val="en-GB"/>
        </w:rPr>
        <w:t>Janáček</w:t>
      </w:r>
      <w:proofErr w:type="spellEnd"/>
      <w:r w:rsidRPr="00940D0C">
        <w:rPr>
          <w:rFonts w:ascii="Arial" w:hAnsi="Arial" w:cs="Arial"/>
          <w:iCs/>
          <w:sz w:val="20"/>
          <w:szCs w:val="20"/>
          <w:lang w:val="en-GB"/>
        </w:rPr>
        <w:t xml:space="preserve"> Philharmonic Orchestra, Orchestre National des Pays de la Loire, Sofia Philharmonic Orchestra, Sinfonia Cymru and Beethoven </w:t>
      </w:r>
      <w:proofErr w:type="spellStart"/>
      <w:r w:rsidRPr="00940D0C">
        <w:rPr>
          <w:rFonts w:ascii="Arial" w:hAnsi="Arial" w:cs="Arial"/>
          <w:iCs/>
          <w:sz w:val="20"/>
          <w:szCs w:val="20"/>
          <w:lang w:val="en-GB"/>
        </w:rPr>
        <w:t>Orchester</w:t>
      </w:r>
      <w:proofErr w:type="spellEnd"/>
      <w:r w:rsidRPr="00940D0C">
        <w:rPr>
          <w:rFonts w:ascii="Arial" w:hAnsi="Arial" w:cs="Arial"/>
          <w:iCs/>
          <w:sz w:val="20"/>
          <w:szCs w:val="20"/>
          <w:lang w:val="en-GB"/>
        </w:rPr>
        <w:t xml:space="preserve"> Bonn</w:t>
      </w:r>
      <w:r>
        <w:rPr>
          <w:rFonts w:ascii="Arial" w:hAnsi="Arial" w:cs="Arial"/>
          <w:iCs/>
          <w:sz w:val="20"/>
          <w:szCs w:val="20"/>
          <w:lang w:val="en-GB"/>
        </w:rPr>
        <w:t xml:space="preserve">. She continues the celebration of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Piazzolla’s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centenary year with a specially curated recital programme with </w:t>
      </w:r>
      <w:r w:rsidR="00702047">
        <w:rPr>
          <w:rFonts w:ascii="Arial" w:hAnsi="Arial" w:cs="Arial"/>
          <w:iCs/>
          <w:sz w:val="20"/>
          <w:szCs w:val="20"/>
          <w:lang w:val="en-GB"/>
        </w:rPr>
        <w:t xml:space="preserve">accordionist and </w:t>
      </w:r>
      <w:r w:rsidR="006A1147">
        <w:rPr>
          <w:rFonts w:ascii="Arial" w:hAnsi="Arial" w:cs="Arial"/>
          <w:iCs/>
          <w:sz w:val="20"/>
          <w:szCs w:val="20"/>
          <w:lang w:val="en-GB"/>
        </w:rPr>
        <w:t>frequent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partner Félicien Bru</w:t>
      </w:r>
      <w:r w:rsidR="006A1147">
        <w:rPr>
          <w:rFonts w:ascii="Arial" w:hAnsi="Arial" w:cs="Arial"/>
          <w:iCs/>
          <w:sz w:val="20"/>
          <w:szCs w:val="20"/>
          <w:lang w:val="en-GB"/>
        </w:rPr>
        <w:t>t</w:t>
      </w:r>
      <w:r w:rsidR="00667312">
        <w:rPr>
          <w:rFonts w:ascii="Arial" w:hAnsi="Arial" w:cs="Arial"/>
          <w:iCs/>
          <w:sz w:val="20"/>
          <w:szCs w:val="20"/>
          <w:lang w:val="en-GB"/>
        </w:rPr>
        <w:t>.</w:t>
      </w:r>
    </w:p>
    <w:p w14:paraId="0FCE412F" w14:textId="77777777" w:rsidR="006A1147" w:rsidRDefault="006A114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4E5496E0" w:rsidR="00850CD3" w:rsidRPr="00702047" w:rsidRDefault="004D765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667312">
        <w:rPr>
          <w:rFonts w:ascii="Arial" w:hAnsi="Arial" w:cs="Arial"/>
          <w:iCs/>
          <w:sz w:val="20"/>
          <w:szCs w:val="20"/>
          <w:lang w:val="en-GB"/>
        </w:rPr>
        <w:t>In the 2020/21</w:t>
      </w:r>
      <w:r w:rsidR="000B6117" w:rsidRPr="00667312">
        <w:rPr>
          <w:rFonts w:ascii="Arial" w:hAnsi="Arial" w:cs="Arial"/>
          <w:iCs/>
          <w:sz w:val="20"/>
          <w:szCs w:val="20"/>
          <w:lang w:val="en-GB"/>
        </w:rPr>
        <w:t xml:space="preserve"> season Lucienne </w:t>
      </w:r>
      <w:r w:rsidR="00824755" w:rsidRPr="00667312">
        <w:rPr>
          <w:rFonts w:ascii="Arial" w:hAnsi="Arial" w:cs="Arial"/>
          <w:iCs/>
          <w:sz w:val="20"/>
          <w:szCs w:val="20"/>
          <w:lang w:val="en-GB"/>
        </w:rPr>
        <w:t>perform</w:t>
      </w:r>
      <w:r w:rsidR="00667312" w:rsidRPr="00667312">
        <w:rPr>
          <w:rFonts w:ascii="Arial" w:hAnsi="Arial" w:cs="Arial"/>
          <w:iCs/>
          <w:sz w:val="20"/>
          <w:szCs w:val="20"/>
          <w:lang w:val="en-GB"/>
        </w:rPr>
        <w:t>e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>d</w:t>
      </w:r>
      <w:r w:rsidR="00824755" w:rsidRPr="00667312">
        <w:rPr>
          <w:rFonts w:ascii="Arial" w:hAnsi="Arial" w:cs="Arial"/>
          <w:iCs/>
          <w:sz w:val="20"/>
          <w:szCs w:val="20"/>
          <w:lang w:val="en-GB"/>
        </w:rPr>
        <w:t xml:space="preserve"> at the Festival de </w:t>
      </w:r>
      <w:proofErr w:type="spellStart"/>
      <w:r w:rsidR="00824755" w:rsidRPr="00667312">
        <w:rPr>
          <w:rFonts w:ascii="Arial" w:hAnsi="Arial" w:cs="Arial"/>
          <w:iCs/>
          <w:sz w:val="20"/>
          <w:szCs w:val="20"/>
          <w:lang w:val="en-GB"/>
        </w:rPr>
        <w:t>P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>â</w:t>
      </w:r>
      <w:r w:rsidR="00824755" w:rsidRPr="00667312">
        <w:rPr>
          <w:rFonts w:ascii="Arial" w:hAnsi="Arial" w:cs="Arial"/>
          <w:iCs/>
          <w:sz w:val="20"/>
          <w:szCs w:val="20"/>
          <w:lang w:val="en-GB"/>
        </w:rPr>
        <w:t>ques</w:t>
      </w:r>
      <w:proofErr w:type="spellEnd"/>
      <w:r w:rsidR="00824755" w:rsidRPr="00667312">
        <w:rPr>
          <w:rFonts w:ascii="Arial" w:hAnsi="Arial" w:cs="Arial"/>
          <w:iCs/>
          <w:sz w:val="20"/>
          <w:szCs w:val="20"/>
          <w:lang w:val="en-GB"/>
        </w:rPr>
        <w:t xml:space="preserve"> in Aix-en-Provence, Festival </w:t>
      </w:r>
      <w:proofErr w:type="spellStart"/>
      <w:r w:rsidR="00824755" w:rsidRPr="00667312">
        <w:rPr>
          <w:rFonts w:ascii="Arial" w:hAnsi="Arial" w:cs="Arial"/>
          <w:iCs/>
          <w:sz w:val="20"/>
          <w:szCs w:val="20"/>
          <w:lang w:val="en-GB"/>
        </w:rPr>
        <w:t>d’Auvers</w:t>
      </w:r>
      <w:proofErr w:type="spellEnd"/>
      <w:r w:rsidR="00824755" w:rsidRPr="00667312">
        <w:rPr>
          <w:rFonts w:ascii="Arial" w:hAnsi="Arial" w:cs="Arial"/>
          <w:iCs/>
          <w:sz w:val="20"/>
          <w:szCs w:val="20"/>
          <w:lang w:val="en-GB"/>
        </w:rPr>
        <w:t>-sur-Oise,</w:t>
      </w:r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twice at </w:t>
      </w:r>
      <w:proofErr w:type="spellStart"/>
      <w:r w:rsidR="00E33D12" w:rsidRPr="00667312">
        <w:rPr>
          <w:rFonts w:ascii="Arial" w:hAnsi="Arial" w:cs="Arial"/>
          <w:iCs/>
          <w:sz w:val="20"/>
          <w:szCs w:val="20"/>
          <w:lang w:val="en-GB"/>
        </w:rPr>
        <w:t>Rheingau</w:t>
      </w:r>
      <w:proofErr w:type="spellEnd"/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E33D12" w:rsidRPr="00667312">
        <w:rPr>
          <w:rFonts w:ascii="Arial" w:hAnsi="Arial" w:cs="Arial"/>
          <w:iCs/>
          <w:sz w:val="20"/>
          <w:szCs w:val="20"/>
          <w:lang w:val="en-GB"/>
        </w:rPr>
        <w:t>Musik</w:t>
      </w:r>
      <w:proofErr w:type="spellEnd"/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Festival, and beg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>an</w:t>
      </w:r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her 5-year residency as Menuhin Heritage Artist at Gstaad Festival. Lucienne also ma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>de</w:t>
      </w:r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her debut</w:t>
      </w:r>
      <w:r w:rsidR="00F34627" w:rsidRPr="00667312">
        <w:rPr>
          <w:rFonts w:ascii="Arial" w:hAnsi="Arial" w:cs="Arial"/>
          <w:iCs/>
          <w:sz w:val="20"/>
          <w:szCs w:val="20"/>
          <w:lang w:val="en-GB"/>
        </w:rPr>
        <w:t>s</w:t>
      </w:r>
      <w:r w:rsidR="00E33D12" w:rsidRPr="00667312">
        <w:rPr>
          <w:rFonts w:ascii="Arial" w:hAnsi="Arial" w:cs="Arial"/>
          <w:iCs/>
          <w:sz w:val="20"/>
          <w:szCs w:val="20"/>
          <w:lang w:val="en-GB"/>
        </w:rPr>
        <w:t xml:space="preserve"> with the Slovak State Philharmonic Orchestra </w:t>
      </w:r>
      <w:r w:rsidR="00F34627" w:rsidRPr="00667312">
        <w:rPr>
          <w:rFonts w:ascii="Arial" w:hAnsi="Arial" w:cs="Arial"/>
          <w:iCs/>
          <w:sz w:val="20"/>
          <w:szCs w:val="20"/>
          <w:lang w:val="en-GB"/>
        </w:rPr>
        <w:t>and</w:t>
      </w:r>
      <w:r w:rsidR="00824755" w:rsidRPr="00667312">
        <w:rPr>
          <w:rFonts w:ascii="Arial" w:hAnsi="Arial" w:cs="Arial"/>
          <w:iCs/>
          <w:sz w:val="20"/>
          <w:szCs w:val="20"/>
          <w:lang w:val="en-GB"/>
        </w:rPr>
        <w:t xml:space="preserve"> Orchestre de Pays de</w:t>
      </w:r>
      <w:r w:rsidR="00F34627" w:rsidRPr="0066731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F34627" w:rsidRPr="00667312">
        <w:rPr>
          <w:rFonts w:ascii="Arial" w:hAnsi="Arial" w:cs="Arial"/>
          <w:iCs/>
          <w:sz w:val="20"/>
          <w:szCs w:val="20"/>
          <w:lang w:val="en-GB"/>
        </w:rPr>
        <w:t>Savoie</w:t>
      </w:r>
      <w:proofErr w:type="spellEnd"/>
      <w:r w:rsidR="00E33D12" w:rsidRPr="00667312">
        <w:rPr>
          <w:rFonts w:ascii="Arial" w:hAnsi="Arial" w:cs="Arial"/>
          <w:iCs/>
          <w:sz w:val="20"/>
          <w:szCs w:val="20"/>
          <w:lang w:val="en-GB"/>
        </w:rPr>
        <w:t>.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 xml:space="preserve"> Engagements in previous seasons include performances with </w:t>
      </w:r>
      <w:r w:rsidRPr="00667312">
        <w:rPr>
          <w:rFonts w:ascii="Arial" w:hAnsi="Arial" w:cs="Arial"/>
          <w:iCs/>
          <w:sz w:val="20"/>
          <w:szCs w:val="20"/>
          <w:lang w:val="en-GB"/>
        </w:rPr>
        <w:t xml:space="preserve">the Orchestre National de France as part of </w:t>
      </w:r>
      <w:r w:rsidR="00233627" w:rsidRPr="00667312">
        <w:rPr>
          <w:rFonts w:ascii="Arial" w:hAnsi="Arial" w:cs="Arial"/>
          <w:iCs/>
          <w:sz w:val="20"/>
          <w:szCs w:val="20"/>
          <w:lang w:val="en-GB"/>
        </w:rPr>
        <w:t>Bastille Day</w:t>
      </w:r>
      <w:r w:rsidRPr="00667312">
        <w:rPr>
          <w:rFonts w:ascii="Arial" w:hAnsi="Arial" w:cs="Arial"/>
          <w:iCs/>
          <w:sz w:val="20"/>
          <w:szCs w:val="20"/>
          <w:lang w:val="en-GB"/>
        </w:rPr>
        <w:t xml:space="preserve"> celebrations</w:t>
      </w:r>
      <w:r w:rsidR="00563907" w:rsidRPr="00667312">
        <w:rPr>
          <w:rFonts w:ascii="Arial" w:hAnsi="Arial" w:cs="Arial"/>
          <w:iCs/>
          <w:sz w:val="20"/>
          <w:szCs w:val="20"/>
          <w:lang w:val="en-GB"/>
        </w:rPr>
        <w:t xml:space="preserve">, </w:t>
      </w:r>
      <w:r w:rsidR="00563907" w:rsidRPr="00702047">
        <w:rPr>
          <w:rFonts w:ascii="Arial" w:hAnsi="Arial" w:cs="Arial"/>
          <w:iCs/>
          <w:sz w:val="20"/>
          <w:szCs w:val="20"/>
          <w:lang w:val="en-GB"/>
        </w:rPr>
        <w:t>Piano Lille Digital Festival, a tour</w:t>
      </w:r>
      <w:r w:rsidR="00940D0C" w:rsidRPr="00702047">
        <w:rPr>
          <w:rFonts w:ascii="Arial" w:hAnsi="Arial" w:cs="Arial"/>
          <w:iCs/>
          <w:sz w:val="20"/>
          <w:szCs w:val="20"/>
          <w:lang w:val="en-GB"/>
        </w:rPr>
        <w:t xml:space="preserve"> of Asia</w:t>
      </w:r>
      <w:r w:rsidR="00563907" w:rsidRPr="00702047">
        <w:rPr>
          <w:rFonts w:ascii="Arial" w:hAnsi="Arial" w:cs="Arial"/>
          <w:iCs/>
          <w:sz w:val="20"/>
          <w:szCs w:val="20"/>
          <w:lang w:val="en-GB"/>
        </w:rPr>
        <w:t xml:space="preserve"> with </w:t>
      </w:r>
      <w:r w:rsidR="00954469" w:rsidRPr="00702047">
        <w:rPr>
          <w:rFonts w:ascii="Arial" w:hAnsi="Arial"/>
          <w:sz w:val="20"/>
          <w:szCs w:val="20"/>
          <w:lang w:val="en-GB"/>
        </w:rPr>
        <w:t>the London Chamber Orchestra</w:t>
      </w:r>
      <w:r w:rsidRPr="00702047">
        <w:rPr>
          <w:rFonts w:ascii="Arial" w:hAnsi="Arial"/>
          <w:sz w:val="20"/>
          <w:szCs w:val="20"/>
          <w:lang w:val="en-GB"/>
        </w:rPr>
        <w:t xml:space="preserve"> for Toyota Classics</w:t>
      </w:r>
      <w:r w:rsidR="00DE02FC" w:rsidRPr="00702047">
        <w:rPr>
          <w:rFonts w:ascii="Arial" w:hAnsi="Arial"/>
          <w:sz w:val="20"/>
          <w:szCs w:val="20"/>
          <w:lang w:val="en-GB"/>
        </w:rPr>
        <w:t xml:space="preserve">, </w:t>
      </w:r>
      <w:r w:rsidR="00667312" w:rsidRPr="00702047">
        <w:rPr>
          <w:rFonts w:ascii="Arial" w:hAnsi="Arial"/>
          <w:sz w:val="20"/>
          <w:szCs w:val="20"/>
          <w:lang w:val="en-GB"/>
        </w:rPr>
        <w:t>Cartagena Festival de M</w:t>
      </w:r>
      <w:r w:rsidR="00667312" w:rsidRPr="00702047">
        <w:rPr>
          <w:rFonts w:ascii="Arial" w:hAnsi="Arial" w:cs="Arial"/>
          <w:sz w:val="20"/>
          <w:szCs w:val="20"/>
          <w:lang w:val="en-GB"/>
        </w:rPr>
        <w:t>ú</w:t>
      </w:r>
      <w:r w:rsidR="00667312" w:rsidRPr="00702047">
        <w:rPr>
          <w:rFonts w:ascii="Arial" w:hAnsi="Arial"/>
          <w:sz w:val="20"/>
          <w:szCs w:val="20"/>
          <w:lang w:val="en-GB"/>
        </w:rPr>
        <w:t xml:space="preserve">sica with Les Siècles, performances in Canada with Les Violons du Roy, </w:t>
      </w:r>
      <w:r w:rsidR="00DE02FC" w:rsidRPr="00702047">
        <w:rPr>
          <w:rFonts w:ascii="Arial" w:hAnsi="Arial"/>
          <w:sz w:val="20"/>
          <w:szCs w:val="20"/>
          <w:lang w:val="en-GB"/>
        </w:rPr>
        <w:t>and</w:t>
      </w:r>
      <w:r w:rsidR="00850CD3" w:rsidRPr="00702047">
        <w:rPr>
          <w:rFonts w:ascii="Arial" w:hAnsi="Arial"/>
          <w:sz w:val="20"/>
          <w:szCs w:val="20"/>
          <w:lang w:val="en-GB"/>
        </w:rPr>
        <w:t xml:space="preserve"> </w:t>
      </w:r>
      <w:r w:rsidRPr="00702047">
        <w:rPr>
          <w:rFonts w:ascii="Arial" w:hAnsi="Arial" w:cs="Arial"/>
          <w:iCs/>
          <w:sz w:val="20"/>
          <w:szCs w:val="20"/>
          <w:lang w:val="en-GB"/>
        </w:rPr>
        <w:t>recently</w:t>
      </w:r>
      <w:r w:rsidR="00850CD3" w:rsidRPr="00702047">
        <w:rPr>
          <w:rFonts w:ascii="Arial" w:hAnsi="Arial" w:cs="Arial"/>
          <w:iCs/>
          <w:sz w:val="20"/>
          <w:szCs w:val="20"/>
          <w:lang w:val="en-GB"/>
        </w:rPr>
        <w:t xml:space="preserve"> her debut at the Concertgebouw</w:t>
      </w:r>
      <w:r w:rsidR="004C02DC" w:rsidRPr="0070204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702047">
        <w:rPr>
          <w:rFonts w:ascii="Arial" w:hAnsi="Arial" w:cs="Arial"/>
          <w:iCs/>
          <w:sz w:val="20"/>
          <w:szCs w:val="20"/>
          <w:lang w:val="en-GB"/>
        </w:rPr>
        <w:t xml:space="preserve">with Netherlands Philharmonic Orchestra, and </w:t>
      </w:r>
      <w:r w:rsidR="004C02DC" w:rsidRPr="00702047">
        <w:rPr>
          <w:rFonts w:ascii="Arial" w:hAnsi="Arial" w:cs="Arial"/>
          <w:iCs/>
          <w:sz w:val="20"/>
          <w:szCs w:val="20"/>
          <w:lang w:val="en-GB"/>
        </w:rPr>
        <w:t xml:space="preserve">in </w:t>
      </w:r>
      <w:r w:rsidR="00233627" w:rsidRPr="00702047">
        <w:rPr>
          <w:rFonts w:ascii="Arial" w:hAnsi="Arial" w:cs="Arial"/>
          <w:iCs/>
          <w:sz w:val="20"/>
          <w:szCs w:val="20"/>
          <w:lang w:val="en-GB"/>
        </w:rPr>
        <w:t>Japan with Orchestra Ensemble Kanazawa.</w:t>
      </w:r>
      <w:r w:rsidR="00894DC3" w:rsidRPr="00702047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14:paraId="171967C2" w14:textId="77777777" w:rsidR="00F50422" w:rsidRPr="00702047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5AD1BA0" w14:textId="116376FA" w:rsidR="00563907" w:rsidRDefault="00D33D50" w:rsidP="0056390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702047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702047">
        <w:rPr>
          <w:rFonts w:ascii="Arial" w:hAnsi="Arial" w:cs="Arial"/>
          <w:iCs/>
          <w:sz w:val="20"/>
          <w:szCs w:val="20"/>
          <w:lang w:val="en-GB"/>
        </w:rPr>
        <w:t>with the Philharmonia Orchestra</w:t>
      </w:r>
      <w:r w:rsidR="00062113" w:rsidRPr="0070204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702047">
        <w:rPr>
          <w:rFonts w:ascii="Arial" w:hAnsi="Arial" w:cs="Arial"/>
          <w:iCs/>
          <w:sz w:val="20"/>
          <w:szCs w:val="20"/>
          <w:lang w:val="en-GB"/>
        </w:rPr>
        <w:t xml:space="preserve">conducted by Paavo </w:t>
      </w:r>
      <w:proofErr w:type="spellStart"/>
      <w:r w:rsidR="001306EB" w:rsidRPr="00702047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702047">
        <w:rPr>
          <w:rFonts w:ascii="Arial" w:hAnsi="Arial" w:cs="Arial"/>
          <w:iCs/>
          <w:sz w:val="20"/>
          <w:szCs w:val="20"/>
          <w:lang w:val="en-GB"/>
        </w:rPr>
        <w:t xml:space="preserve">, Royal Philharmonic Orchestra, Munich </w:t>
      </w:r>
      <w:proofErr w:type="spellStart"/>
      <w:r w:rsidR="001306EB" w:rsidRPr="00702047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 w:rsidRPr="00702047">
        <w:rPr>
          <w:rFonts w:ascii="Arial" w:hAnsi="Arial" w:cs="Arial"/>
          <w:iCs/>
          <w:sz w:val="20"/>
          <w:szCs w:val="20"/>
          <w:lang w:val="en-GB"/>
        </w:rPr>
        <w:t xml:space="preserve"> and at Gstaad Menuhin Festival,</w:t>
      </w:r>
      <w:r w:rsidRPr="00702047">
        <w:rPr>
          <w:rFonts w:ascii="Arial" w:hAnsi="Arial" w:cs="Arial"/>
          <w:iCs/>
          <w:sz w:val="20"/>
          <w:szCs w:val="20"/>
          <w:lang w:val="en-GB"/>
        </w:rPr>
        <w:t xml:space="preserve"> and appeared on the </w:t>
      </w:r>
      <w:r w:rsidRPr="00702047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702047">
        <w:rPr>
          <w:rFonts w:ascii="Arial" w:hAnsi="Arial" w:cs="Arial"/>
          <w:iCs/>
          <w:sz w:val="20"/>
          <w:szCs w:val="20"/>
          <w:lang w:val="en-GB"/>
        </w:rPr>
        <w:t xml:space="preserve"> presented by Rolando Villaz</w:t>
      </w:r>
      <w:r w:rsidR="008C4673" w:rsidRPr="00702047">
        <w:rPr>
          <w:rFonts w:ascii="Arial" w:hAnsi="Arial"/>
          <w:sz w:val="20"/>
          <w:szCs w:val="20"/>
          <w:lang w:val="en-GB"/>
        </w:rPr>
        <w:t>ó</w:t>
      </w:r>
      <w:r w:rsidRPr="00702047">
        <w:rPr>
          <w:rFonts w:ascii="Arial" w:hAnsi="Arial" w:cs="Arial"/>
          <w:iCs/>
          <w:sz w:val="20"/>
          <w:szCs w:val="20"/>
          <w:lang w:val="en-GB"/>
        </w:rPr>
        <w:t>n, in Berlin</w:t>
      </w:r>
      <w:r w:rsidR="00804710" w:rsidRPr="00702047">
        <w:rPr>
          <w:rFonts w:ascii="Arial" w:hAnsi="Arial" w:cs="Arial"/>
          <w:iCs/>
          <w:sz w:val="20"/>
          <w:szCs w:val="20"/>
          <w:lang w:val="en-GB"/>
        </w:rPr>
        <w:t>.</w:t>
      </w:r>
      <w:r w:rsidR="00850CD3" w:rsidRPr="0070204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702047">
        <w:rPr>
          <w:rFonts w:ascii="Arial" w:hAnsi="Arial" w:cs="Arial"/>
          <w:iCs/>
          <w:sz w:val="20"/>
          <w:szCs w:val="20"/>
          <w:lang w:val="en-GB"/>
        </w:rPr>
        <w:t>As well as the classical repertoire, Lucienne is an avid jazz performer</w:t>
      </w:r>
      <w:r w:rsidR="00667312" w:rsidRPr="00702047">
        <w:rPr>
          <w:rFonts w:ascii="Arial" w:hAnsi="Arial" w:cs="Arial"/>
          <w:iCs/>
          <w:sz w:val="20"/>
          <w:szCs w:val="20"/>
          <w:lang w:val="en-GB"/>
        </w:rPr>
        <w:t xml:space="preserve">, both in orchestral repertoire and as </w:t>
      </w:r>
      <w:r w:rsidR="00702047" w:rsidRPr="00702047">
        <w:rPr>
          <w:rFonts w:ascii="Arial" w:hAnsi="Arial" w:cs="Arial"/>
          <w:iCs/>
          <w:sz w:val="20"/>
          <w:szCs w:val="20"/>
          <w:lang w:val="en-GB"/>
        </w:rPr>
        <w:t xml:space="preserve">her own </w:t>
      </w:r>
      <w:r w:rsidR="00667312" w:rsidRPr="00702047">
        <w:rPr>
          <w:rFonts w:ascii="Arial" w:hAnsi="Arial" w:cs="Arial"/>
          <w:iCs/>
          <w:sz w:val="20"/>
          <w:szCs w:val="20"/>
          <w:lang w:val="en-GB"/>
        </w:rPr>
        <w:t>jazz quartet</w:t>
      </w:r>
      <w:r w:rsidRPr="00702047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B22796" w:rsidRPr="00702047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 w:rsidRPr="00702047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 w:rsidRPr="00702047">
        <w:rPr>
          <w:rFonts w:ascii="Arial" w:hAnsi="Arial" w:cs="Arial"/>
          <w:iCs/>
          <w:sz w:val="20"/>
          <w:szCs w:val="20"/>
          <w:lang w:val="en-GB"/>
        </w:rPr>
        <w:t>, ope</w:t>
      </w:r>
      <w:r w:rsidR="00667312" w:rsidRPr="00702047">
        <w:rPr>
          <w:rFonts w:ascii="Arial" w:hAnsi="Arial" w:cs="Arial"/>
          <w:iCs/>
          <w:sz w:val="20"/>
          <w:szCs w:val="20"/>
          <w:lang w:val="en-GB"/>
        </w:rPr>
        <w:t xml:space="preserve">ning </w:t>
      </w:r>
      <w:r w:rsidR="00B22796" w:rsidRPr="00702047">
        <w:rPr>
          <w:rFonts w:ascii="Arial" w:hAnsi="Arial" w:cs="Arial"/>
          <w:iCs/>
          <w:sz w:val="20"/>
          <w:szCs w:val="20"/>
          <w:lang w:val="en-GB"/>
        </w:rPr>
        <w:t>the Festival by performing as the first act of Wynton Marsalis</w:t>
      </w:r>
      <w:r w:rsidR="00AA3D7C" w:rsidRPr="00702047">
        <w:rPr>
          <w:rFonts w:ascii="Arial" w:hAnsi="Arial" w:cs="Arial"/>
          <w:iCs/>
          <w:sz w:val="20"/>
          <w:szCs w:val="20"/>
          <w:lang w:val="en-GB"/>
        </w:rPr>
        <w:t>.</w:t>
      </w:r>
      <w:r w:rsidR="00563907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14:paraId="4006D54D" w14:textId="6D09A12A" w:rsidR="00B22796" w:rsidRDefault="00B22796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7BF899F" w14:textId="1A0F7946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AC241B" w14:textId="4E9E827E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Lucienne is the recipient of the Arthur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Waser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Preis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20</w:t>
      </w:r>
      <w:r w:rsidR="003C1EEC">
        <w:rPr>
          <w:rFonts w:ascii="Arial" w:hAnsi="Arial" w:cs="Arial"/>
          <w:iCs/>
          <w:sz w:val="20"/>
          <w:szCs w:val="20"/>
          <w:lang w:val="en-GB"/>
        </w:rPr>
        <w:t>19</w:t>
      </w:r>
      <w:r>
        <w:rPr>
          <w:rFonts w:ascii="Arial" w:hAnsi="Arial" w:cs="Arial"/>
          <w:iCs/>
          <w:sz w:val="20"/>
          <w:szCs w:val="20"/>
          <w:lang w:val="en-GB"/>
        </w:rPr>
        <w:t>, becoming the first woman to ever be awarded the prize.</w:t>
      </w:r>
    </w:p>
    <w:p w14:paraId="5D7F52F5" w14:textId="20A1746E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702047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@lucienne_RV</w:t>
        </w:r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0552" w14:textId="77777777" w:rsidR="00732C49" w:rsidRDefault="00732C49" w:rsidP="00744438">
      <w:r>
        <w:separator/>
      </w:r>
    </w:p>
  </w:endnote>
  <w:endnote w:type="continuationSeparator" w:id="0">
    <w:p w14:paraId="29C78AC8" w14:textId="77777777" w:rsidR="00732C49" w:rsidRDefault="00732C49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A0F3" w14:textId="020D825E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8C4673">
      <w:rPr>
        <w:rFonts w:ascii="Arial" w:hAnsi="Arial" w:cs="Arial"/>
        <w:sz w:val="20"/>
        <w:szCs w:val="20"/>
      </w:rPr>
      <w:t>02</w:t>
    </w:r>
    <w:r w:rsidR="006A114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8C4673">
      <w:rPr>
        <w:rFonts w:ascii="Arial" w:hAnsi="Arial" w:cs="Arial"/>
        <w:sz w:val="20"/>
        <w:szCs w:val="20"/>
      </w:rPr>
      <w:t>2</w:t>
    </w:r>
    <w:r w:rsidR="006A1147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3C06C23" w14:textId="77777777" w:rsidR="00561E91" w:rsidRDefault="007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0692" w14:textId="77777777" w:rsidR="00732C49" w:rsidRDefault="00732C49" w:rsidP="00744438">
      <w:r>
        <w:separator/>
      </w:r>
    </w:p>
  </w:footnote>
  <w:footnote w:type="continuationSeparator" w:id="0">
    <w:p w14:paraId="7F51BFA6" w14:textId="77777777" w:rsidR="00732C49" w:rsidRDefault="00732C49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2044B"/>
    <w:rsid w:val="000250BE"/>
    <w:rsid w:val="00062113"/>
    <w:rsid w:val="000701B2"/>
    <w:rsid w:val="000861AB"/>
    <w:rsid w:val="000B6117"/>
    <w:rsid w:val="000E5083"/>
    <w:rsid w:val="000F606B"/>
    <w:rsid w:val="001306EB"/>
    <w:rsid w:val="001C258E"/>
    <w:rsid w:val="001D50F5"/>
    <w:rsid w:val="001E43FA"/>
    <w:rsid w:val="0022488E"/>
    <w:rsid w:val="00233627"/>
    <w:rsid w:val="002C1FEA"/>
    <w:rsid w:val="00300B96"/>
    <w:rsid w:val="00330CA8"/>
    <w:rsid w:val="003475E2"/>
    <w:rsid w:val="003C1EEC"/>
    <w:rsid w:val="003E53E4"/>
    <w:rsid w:val="00400CFD"/>
    <w:rsid w:val="004121C5"/>
    <w:rsid w:val="004644A4"/>
    <w:rsid w:val="00476B29"/>
    <w:rsid w:val="004B0941"/>
    <w:rsid w:val="004C02DC"/>
    <w:rsid w:val="004D7653"/>
    <w:rsid w:val="004E140D"/>
    <w:rsid w:val="005016D0"/>
    <w:rsid w:val="00563907"/>
    <w:rsid w:val="0056695F"/>
    <w:rsid w:val="005904CC"/>
    <w:rsid w:val="005D0279"/>
    <w:rsid w:val="006366D7"/>
    <w:rsid w:val="00645FA9"/>
    <w:rsid w:val="00653E92"/>
    <w:rsid w:val="00667312"/>
    <w:rsid w:val="00675CCB"/>
    <w:rsid w:val="006A1147"/>
    <w:rsid w:val="00702047"/>
    <w:rsid w:val="00732C49"/>
    <w:rsid w:val="00744438"/>
    <w:rsid w:val="00790C79"/>
    <w:rsid w:val="00791DAC"/>
    <w:rsid w:val="007C38E8"/>
    <w:rsid w:val="007E567C"/>
    <w:rsid w:val="00804710"/>
    <w:rsid w:val="00824755"/>
    <w:rsid w:val="00850CD3"/>
    <w:rsid w:val="00894DC3"/>
    <w:rsid w:val="008C4673"/>
    <w:rsid w:val="008E048C"/>
    <w:rsid w:val="00940D0C"/>
    <w:rsid w:val="00954469"/>
    <w:rsid w:val="0097783F"/>
    <w:rsid w:val="009C3DDA"/>
    <w:rsid w:val="00AA3D7C"/>
    <w:rsid w:val="00AC641F"/>
    <w:rsid w:val="00B01925"/>
    <w:rsid w:val="00B07D0D"/>
    <w:rsid w:val="00B22796"/>
    <w:rsid w:val="00B36C8D"/>
    <w:rsid w:val="00B67858"/>
    <w:rsid w:val="00BD73DB"/>
    <w:rsid w:val="00BF5DD2"/>
    <w:rsid w:val="00C06615"/>
    <w:rsid w:val="00C260C0"/>
    <w:rsid w:val="00C36714"/>
    <w:rsid w:val="00C713B4"/>
    <w:rsid w:val="00C859B3"/>
    <w:rsid w:val="00D33D50"/>
    <w:rsid w:val="00D84A4A"/>
    <w:rsid w:val="00D8761F"/>
    <w:rsid w:val="00DA706E"/>
    <w:rsid w:val="00DC52BB"/>
    <w:rsid w:val="00DE02FC"/>
    <w:rsid w:val="00E33D12"/>
    <w:rsid w:val="00E36107"/>
    <w:rsid w:val="00EF0C45"/>
    <w:rsid w:val="00F34627"/>
    <w:rsid w:val="00F415D8"/>
    <w:rsid w:val="00F50422"/>
    <w:rsid w:val="00F6163C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3"/>
    <w:rPr>
      <w:rFonts w:ascii="Segoe UI" w:eastAsia="MS Mincho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56390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B29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B29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95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08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6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667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714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135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3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Megan Watt</cp:lastModifiedBy>
  <cp:revision>3</cp:revision>
  <dcterms:created xsi:type="dcterms:W3CDTF">2021-05-18T10:40:00Z</dcterms:created>
  <dcterms:modified xsi:type="dcterms:W3CDTF">2021-05-18T12:04:00Z</dcterms:modified>
</cp:coreProperties>
</file>