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67D0F" w14:textId="77777777" w:rsidR="009E5E62" w:rsidRDefault="009E5E62" w:rsidP="009E5E62">
      <w:pPr>
        <w:ind w:right="26"/>
        <w:rPr>
          <w:rFonts w:ascii="Arial" w:hAnsi="Arial" w:cs="Arial"/>
          <w:sz w:val="36"/>
          <w:szCs w:val="40"/>
        </w:rPr>
      </w:pPr>
      <w:bookmarkStart w:id="0" w:name="_GoBack"/>
      <w:bookmarkEnd w:id="0"/>
    </w:p>
    <w:p w14:paraId="7A4321C2" w14:textId="0F6A6101" w:rsidR="00343985" w:rsidRPr="00343985" w:rsidRDefault="00343985" w:rsidP="00343985">
      <w:pPr>
        <w:rPr>
          <w:rFonts w:ascii="Calibri" w:eastAsiaTheme="minorEastAsia" w:hAnsi="Calibri"/>
          <w:color w:val="000000"/>
          <w:szCs w:val="22"/>
          <w:lang w:val="en-GB"/>
        </w:rPr>
      </w:pPr>
      <w:proofErr w:type="spellStart"/>
      <w:r w:rsidRPr="00343985">
        <w:rPr>
          <w:rFonts w:ascii="Arial" w:hAnsi="Arial" w:cs="Arial"/>
          <w:color w:val="000000"/>
          <w:sz w:val="44"/>
          <w:szCs w:val="40"/>
        </w:rPr>
        <w:t>Truls</w:t>
      </w:r>
      <w:proofErr w:type="spellEnd"/>
      <w:r w:rsidRPr="00343985">
        <w:rPr>
          <w:rFonts w:ascii="Arial" w:hAnsi="Arial" w:cs="Arial"/>
          <w:color w:val="000000"/>
          <w:sz w:val="44"/>
          <w:szCs w:val="40"/>
        </w:rPr>
        <w:t xml:space="preserve"> </w:t>
      </w:r>
      <w:proofErr w:type="spellStart"/>
      <w:r w:rsidRPr="00343985">
        <w:rPr>
          <w:rFonts w:ascii="Arial" w:hAnsi="Arial" w:cs="Arial"/>
          <w:color w:val="000000"/>
          <w:sz w:val="44"/>
          <w:szCs w:val="40"/>
        </w:rPr>
        <w:t>Mørk</w:t>
      </w:r>
      <w:proofErr w:type="spellEnd"/>
    </w:p>
    <w:p w14:paraId="7C73179E" w14:textId="77777777" w:rsidR="00343985" w:rsidRPr="00343985" w:rsidRDefault="00343985" w:rsidP="00343985">
      <w:pPr>
        <w:rPr>
          <w:color w:val="000000"/>
          <w:sz w:val="28"/>
        </w:rPr>
      </w:pPr>
      <w:bookmarkStart w:id="1" w:name="OLE_LINK1"/>
      <w:r w:rsidRPr="00343985">
        <w:rPr>
          <w:rFonts w:ascii="Arial" w:hAnsi="Arial" w:cs="Arial"/>
          <w:color w:val="000000"/>
          <w:sz w:val="36"/>
          <w:szCs w:val="34"/>
        </w:rPr>
        <w:t>Cello</w:t>
      </w:r>
      <w:bookmarkEnd w:id="1"/>
    </w:p>
    <w:p w14:paraId="665E0A3F" w14:textId="77777777" w:rsidR="00343985" w:rsidRDefault="00343985" w:rsidP="009C3CED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87B3010" w14:textId="77777777" w:rsidR="002E137F" w:rsidRDefault="002E137F" w:rsidP="002E137F">
      <w:pPr>
        <w:jc w:val="both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Truls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Mørk’s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compelling performances, combining fierce intensity, integrity and grace, have established him as one of the pre-eminent cellists of our time.</w:t>
      </w:r>
    </w:p>
    <w:p w14:paraId="48EF8DB5" w14:textId="77777777" w:rsidR="002E137F" w:rsidRDefault="002E137F" w:rsidP="002E137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91C45ED" w14:textId="77777777" w:rsidR="002E137F" w:rsidRDefault="002E137F" w:rsidP="002E137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celebrated artist,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Truls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Mørk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performs with the most distinguished orchestras including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Orchestre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Paris, Berliner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Philharmoniker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Wiener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Philharmoniker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Concertgebouworkest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Münchner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Philharmoniker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Philharmonia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London Philharmonic orchestras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Gewandhausorchester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Leipzig. In North America he has appeared with the New York Philharmonic, The Philadelphia and Cleveland orchestras, Boston Symphony Orchestra and Los Angeles Philharmonic. Conductor collaborations include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Mariss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Jansons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David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Zinman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Manfred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Honeck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Esa-Pekka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Salonen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Gustavo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Dudamel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Sir Simon Rattle, Kent Nagano, Yannick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Nézet-Séguin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Christoph Eschenbach, amongst others.</w:t>
      </w:r>
    </w:p>
    <w:p w14:paraId="3CB36186" w14:textId="77777777" w:rsidR="002E137F" w:rsidRDefault="002E137F" w:rsidP="002E137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171CCE2" w14:textId="0D064857" w:rsidR="002E137F" w:rsidRDefault="002E137F" w:rsidP="002E137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great champion of contemporary music,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Truls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Mørk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has given in excess of 30 premieres. In 2019/20 season </w:t>
      </w:r>
      <w:r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color w:val="000000"/>
          <w:sz w:val="20"/>
          <w:szCs w:val="20"/>
        </w:rPr>
        <w:t xml:space="preserve">premiered Victoria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Borisova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-Ollas’ </w:t>
      </w:r>
      <w:r>
        <w:rPr>
          <w:rFonts w:ascii="Arial" w:hAnsi="Arial" w:cs="Arial"/>
          <w:sz w:val="20"/>
          <w:szCs w:val="20"/>
        </w:rPr>
        <w:t xml:space="preserve">cello concerto </w:t>
      </w:r>
      <w:r>
        <w:rPr>
          <w:rFonts w:ascii="Arial" w:hAnsi="Arial" w:cs="Arial"/>
          <w:i/>
          <w:iCs/>
          <w:sz w:val="20"/>
          <w:szCs w:val="20"/>
        </w:rPr>
        <w:t>Oh Giselle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Remember Me</w:t>
      </w:r>
      <w:r>
        <w:rPr>
          <w:rFonts w:ascii="Arial" w:hAnsi="Arial" w:cs="Arial"/>
          <w:sz w:val="20"/>
          <w:szCs w:val="20"/>
        </w:rPr>
        <w:t>, commissioned by the Swedish Radio Symphony, with whom he was Artist in Residence, Bergen Philharmonic,</w:t>
      </w:r>
      <w:r>
        <w:rPr>
          <w:rFonts w:ascii="Arial" w:hAnsi="Arial" w:cs="Arial"/>
          <w:color w:val="000000"/>
          <w:sz w:val="20"/>
          <w:szCs w:val="20"/>
        </w:rPr>
        <w:t xml:space="preserve"> Royal Liverpool Philharmonic and Gothenburg Symphony orchestras. He has also given highly successful performances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Esa-Pekka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Salonen’s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cello concerto, conducted by the composer at the Royal Festival Hall, Lincoln Center and the Festival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d’Aix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Provence. In collaboration with Klaus </w:t>
      </w:r>
      <w:proofErr w:type="spellStart"/>
      <w:r w:rsidRPr="002E137F">
        <w:rPr>
          <w:rFonts w:ascii="Arial" w:hAnsi="Arial" w:cs="Arial"/>
          <w:color w:val="000000"/>
          <w:sz w:val="20"/>
          <w:szCs w:val="20"/>
        </w:rPr>
        <w:t>Mäkelä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he performed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Salonen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cello concerto with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Philharmonique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Radio France and the Oslo Philharmonic Orchestra. Other commissions include Rautavaara’s </w:t>
      </w:r>
      <w:r>
        <w:rPr>
          <w:rFonts w:ascii="Arial" w:hAnsi="Arial" w:cs="Arial"/>
          <w:i/>
          <w:iCs/>
          <w:color w:val="000000"/>
          <w:sz w:val="20"/>
          <w:szCs w:val="20"/>
        </w:rPr>
        <w:t>Towards the Horizon</w:t>
      </w:r>
      <w:r>
        <w:rPr>
          <w:rFonts w:ascii="Arial" w:hAnsi="Arial" w:cs="Arial"/>
          <w:color w:val="000000"/>
          <w:sz w:val="20"/>
          <w:szCs w:val="20"/>
        </w:rPr>
        <w:t xml:space="preserve"> with the BBC Symphony Orchestra and John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Storgårds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Pavel Haas’ Cello Concerto with Wiener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Philharmoniker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Jonathan Nott, Krzysztof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Penderecki's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Concerto for Three Cellos with the NHK Symphony Orchestra and Charles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Dutoit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Hafliði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Hallgrímsson's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Cello Concerto, co-commissioned by the Oslo Philharmonic, Iceland Symphony and Scottish Chamber orchestras.</w:t>
      </w:r>
    </w:p>
    <w:p w14:paraId="15CDD1FF" w14:textId="77777777" w:rsidR="002E137F" w:rsidRDefault="002E137F" w:rsidP="002E137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3FDD997" w14:textId="77777777" w:rsidR="002E137F" w:rsidRDefault="002E137F" w:rsidP="002E137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With an impressive recording output,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Truls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Mørk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has recorded many of the great cello concertos for labels such as Virgin Classics, EMI, Deutsche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Grammophon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Ondine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Arte Nova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Chandos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many of which have won international awards including Gramophone, Grammy,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ECHO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Klassik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awards. These include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Dvořák’s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Concerto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Mariss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Jansons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/Oslo Philharmonic), Britten's Cello Symphony and Elgar's Concerto (Sir Simon Rattle/CBSO),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Miaskovsky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Concerto and Prokofiev's Sinfonia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Concertante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Paavo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Järvi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/CBSO),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Dutilleux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(Myung-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Whun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Chung/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Orchestre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Philharmonique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Radio France), CPE Bach (Bernard Labadie/Les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Violons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du Roy), Haydn's Concertos (Iona Brown/Norwegian Chamber Orchestra), Rautavaara’s Towards the Horizon (John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Storgårds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/Helsinki Philharmonic Orchestra) as well as the complete Bach Cello Suites and Britten Cello Suites. His most recent recordings include Shostakovich’s Concertos with the Oslo Philharmonic Orchestra/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Vasily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Petrenko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works for cello and orchestra by Massenet with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Orchestre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la Suisse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Romande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Neeme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Järvi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the Saint-Saëns Concertos together with the Bergen Philharmonic Orchestra/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Neeme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Järvi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0C9120F1" w14:textId="77777777" w:rsidR="002E137F" w:rsidRDefault="002E137F" w:rsidP="002E137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6A98209" w14:textId="77777777" w:rsidR="002E137F" w:rsidRDefault="002E137F" w:rsidP="002E137F">
      <w:pPr>
        <w:spacing w:after="160" w:line="25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Initially taught by his father,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Truls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Mørk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continued his studies with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Frans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Helmerson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Heinrich Schiff and Natalia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Schakowskaya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In his early career he won a number of competitions such as the Moscow Tchaikovsky Competition (1982),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Cassado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Cello Competition in Florence (1983),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Unesco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Prize at the European Radio-Union competition in Bratislava (1983) and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Naumberg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Competition in New York (1986).</w:t>
      </w:r>
    </w:p>
    <w:p w14:paraId="014201ED" w14:textId="4DC4F86C" w:rsidR="009E5E62" w:rsidRPr="00343985" w:rsidRDefault="009E5E62" w:rsidP="002E137F">
      <w:pPr>
        <w:jc w:val="both"/>
        <w:rPr>
          <w:color w:val="000000"/>
          <w:sz w:val="21"/>
          <w:szCs w:val="21"/>
        </w:rPr>
      </w:pPr>
    </w:p>
    <w:sectPr w:rsidR="009E5E62" w:rsidRPr="0034398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4DCEE" w14:textId="77777777" w:rsidR="009E5E62" w:rsidRDefault="009E5E62" w:rsidP="009E5E62">
      <w:r>
        <w:separator/>
      </w:r>
    </w:p>
  </w:endnote>
  <w:endnote w:type="continuationSeparator" w:id="0">
    <w:p w14:paraId="1304B280" w14:textId="77777777" w:rsidR="009E5E62" w:rsidRDefault="009E5E62" w:rsidP="009E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29E3F" w14:textId="0E5799A6" w:rsidR="009E5E62" w:rsidRPr="004512EC" w:rsidRDefault="009E5E62" w:rsidP="009E5E62">
    <w:pPr>
      <w:ind w:right="26"/>
      <w:jc w:val="center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 w:rsidR="002E137F">
      <w:rPr>
        <w:rFonts w:ascii="Arial" w:hAnsi="Arial" w:cs="Arial"/>
        <w:sz w:val="20"/>
        <w:szCs w:val="20"/>
      </w:rPr>
      <w:t>020/21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58DDC794" w14:textId="77777777" w:rsidR="009E5E62" w:rsidRDefault="009E5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09F83" w14:textId="77777777" w:rsidR="009E5E62" w:rsidRDefault="009E5E62" w:rsidP="009E5E62">
      <w:r>
        <w:separator/>
      </w:r>
    </w:p>
  </w:footnote>
  <w:footnote w:type="continuationSeparator" w:id="0">
    <w:p w14:paraId="6B9F2ACA" w14:textId="77777777" w:rsidR="009E5E62" w:rsidRDefault="009E5E62" w:rsidP="009E5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FA5B" w14:textId="77777777" w:rsidR="009E5E62" w:rsidRDefault="009E5E6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3CC8D14" wp14:editId="294D0418">
          <wp:simplePos x="0" y="0"/>
          <wp:positionH relativeFrom="margin">
            <wp:align>center</wp:align>
          </wp:positionH>
          <wp:positionV relativeFrom="paragraph">
            <wp:posOffset>26670</wp:posOffset>
          </wp:positionV>
          <wp:extent cx="1932305" cy="723900"/>
          <wp:effectExtent l="0" t="0" r="0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62"/>
    <w:rsid w:val="000A7EF0"/>
    <w:rsid w:val="00105C27"/>
    <w:rsid w:val="002E137F"/>
    <w:rsid w:val="00343985"/>
    <w:rsid w:val="00497A17"/>
    <w:rsid w:val="004A75A4"/>
    <w:rsid w:val="006239A2"/>
    <w:rsid w:val="00663967"/>
    <w:rsid w:val="007D45E1"/>
    <w:rsid w:val="00871DF4"/>
    <w:rsid w:val="009C3CED"/>
    <w:rsid w:val="009E5E62"/>
    <w:rsid w:val="00D16EF7"/>
    <w:rsid w:val="00E4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56B5985"/>
  <w15:docId w15:val="{17CD4085-890F-491C-B990-F730EEFD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6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5E6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E62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5E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E62"/>
    <w:rPr>
      <w:rFonts w:ascii="Cambria" w:eastAsia="MS Mincho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8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52"/>
    <w:rPr>
      <w:rFonts w:ascii="Lucida Grande" w:eastAsia="MS Mincho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Moseley</dc:creator>
  <cp:keywords/>
  <dc:description/>
  <cp:lastModifiedBy>Holly Gedge</cp:lastModifiedBy>
  <cp:revision>2</cp:revision>
  <dcterms:created xsi:type="dcterms:W3CDTF">2020-08-28T09:08:00Z</dcterms:created>
  <dcterms:modified xsi:type="dcterms:W3CDTF">2020-08-28T09:08:00Z</dcterms:modified>
</cp:coreProperties>
</file>