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3917A2" w14:textId="77777777" w:rsidR="00005774" w:rsidRDefault="006F03D7" w:rsidP="00005774">
      <w:pPr>
        <w:ind w:right="26"/>
        <w:rPr>
          <w:rFonts w:ascii="Arial" w:hAnsi="Arial" w:cs="Arial"/>
          <w:sz w:val="40"/>
          <w:szCs w:val="40"/>
        </w:rPr>
      </w:pPr>
      <w:r>
        <w:rPr>
          <w:rFonts w:ascii="Arial" w:hAnsi="Arial" w:cs="Arial"/>
          <w:sz w:val="40"/>
          <w:szCs w:val="40"/>
        </w:rPr>
        <w:t>Golda Schultz</w:t>
      </w:r>
    </w:p>
    <w:p w14:paraId="7C4C971C" w14:textId="77777777" w:rsidR="00480EDB" w:rsidRPr="00480EDB" w:rsidRDefault="00480EDB" w:rsidP="00005774">
      <w:pPr>
        <w:ind w:right="26"/>
        <w:rPr>
          <w:rFonts w:ascii="Arial" w:hAnsi="Arial" w:cs="Arial"/>
          <w:sz w:val="34"/>
          <w:szCs w:val="34"/>
        </w:rPr>
      </w:pPr>
      <w:r>
        <w:rPr>
          <w:rFonts w:ascii="Arial" w:hAnsi="Arial" w:cs="Arial"/>
          <w:sz w:val="34"/>
          <w:szCs w:val="34"/>
        </w:rPr>
        <w:t>Soprano</w:t>
      </w:r>
    </w:p>
    <w:p w14:paraId="214E17B7" w14:textId="77777777" w:rsidR="00CA4C33" w:rsidRPr="003C17DA" w:rsidRDefault="00CA4C33" w:rsidP="003C17DA">
      <w:pPr>
        <w:rPr>
          <w:rFonts w:ascii="Arial" w:hAnsi="Arial" w:cs="Arial"/>
          <w:sz w:val="20"/>
          <w:szCs w:val="20"/>
        </w:rPr>
      </w:pPr>
    </w:p>
    <w:p w14:paraId="1C9445CD" w14:textId="42FBE71C" w:rsidR="003C17DA" w:rsidRPr="003C17DA" w:rsidRDefault="003C17DA" w:rsidP="003C17DA">
      <w:pPr>
        <w:rPr>
          <w:rFonts w:ascii="Arial" w:hAnsi="Arial" w:cs="Arial"/>
          <w:color w:val="333333"/>
          <w:sz w:val="18"/>
          <w:szCs w:val="18"/>
          <w:lang w:val="en-GB"/>
        </w:rPr>
      </w:pPr>
      <w:r w:rsidRPr="003C17DA">
        <w:rPr>
          <w:rFonts w:ascii="Arial" w:hAnsi="Arial" w:cs="Arial"/>
          <w:color w:val="333333"/>
          <w:sz w:val="20"/>
          <w:szCs w:val="20"/>
        </w:rPr>
        <w:t xml:space="preserve">Born in South Africa, trained at New York’s Juilliard School and the </w:t>
      </w:r>
      <w:proofErr w:type="spellStart"/>
      <w:r w:rsidRPr="003C17DA">
        <w:rPr>
          <w:rFonts w:ascii="Arial" w:hAnsi="Arial" w:cs="Arial"/>
          <w:color w:val="333333"/>
          <w:sz w:val="20"/>
          <w:szCs w:val="20"/>
        </w:rPr>
        <w:t>Opernstudio</w:t>
      </w:r>
      <w:proofErr w:type="spellEnd"/>
      <w:r w:rsidRPr="003C17DA">
        <w:rPr>
          <w:rFonts w:ascii="Arial" w:hAnsi="Arial" w:cs="Arial"/>
          <w:color w:val="333333"/>
          <w:sz w:val="20"/>
          <w:szCs w:val="20"/>
        </w:rPr>
        <w:t xml:space="preserve"> of Munich’s </w:t>
      </w:r>
      <w:proofErr w:type="spellStart"/>
      <w:r w:rsidRPr="003C17DA">
        <w:rPr>
          <w:rFonts w:ascii="Arial" w:hAnsi="Arial" w:cs="Arial"/>
          <w:color w:val="333333"/>
          <w:sz w:val="20"/>
          <w:szCs w:val="20"/>
        </w:rPr>
        <w:t>Bayerische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Staatsoper</w:t>
      </w:r>
      <w:proofErr w:type="spellEnd"/>
      <w:r w:rsidRPr="003C17DA">
        <w:rPr>
          <w:rFonts w:ascii="Arial" w:hAnsi="Arial" w:cs="Arial"/>
          <w:color w:val="333333"/>
          <w:sz w:val="20"/>
          <w:szCs w:val="20"/>
        </w:rPr>
        <w:t>, soprano Golda Schultz has enjoyed success after success in the first seasons of her professional career and has already been firmly established on both sides of the Atlantic as one of today’s most exciting young artists.</w:t>
      </w:r>
    </w:p>
    <w:p w14:paraId="7F469359" w14:textId="77777777" w:rsidR="003C17DA" w:rsidRPr="003C17DA" w:rsidRDefault="003C17DA" w:rsidP="003C17DA">
      <w:pPr>
        <w:rPr>
          <w:rFonts w:ascii="Arial" w:hAnsi="Arial" w:cs="Arial"/>
          <w:color w:val="333333"/>
          <w:sz w:val="20"/>
          <w:szCs w:val="20"/>
        </w:rPr>
      </w:pPr>
    </w:p>
    <w:p w14:paraId="518FC148" w14:textId="5A664B17"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Golda Schultz has delighted audiences and critics alike with her fresh</w:t>
      </w:r>
      <w:r w:rsidR="006A1EEB">
        <w:rPr>
          <w:rFonts w:ascii="Arial" w:hAnsi="Arial" w:cs="Arial"/>
          <w:color w:val="333333"/>
          <w:sz w:val="20"/>
          <w:szCs w:val="20"/>
        </w:rPr>
        <w:t xml:space="preserve">, </w:t>
      </w:r>
      <w:r w:rsidRPr="003C17DA">
        <w:rPr>
          <w:rFonts w:ascii="Arial" w:hAnsi="Arial" w:cs="Arial"/>
          <w:color w:val="333333"/>
          <w:sz w:val="20"/>
          <w:szCs w:val="20"/>
        </w:rPr>
        <w:t>radiant stage personality and beguiling tone</w:t>
      </w:r>
      <w:r w:rsidR="006A1EEB">
        <w:rPr>
          <w:rFonts w:ascii="Arial" w:hAnsi="Arial" w:cs="Arial"/>
          <w:color w:val="333333"/>
          <w:sz w:val="20"/>
          <w:szCs w:val="20"/>
        </w:rPr>
        <w:t>,</w:t>
      </w:r>
      <w:r w:rsidRPr="003C17DA">
        <w:rPr>
          <w:rFonts w:ascii="Arial" w:hAnsi="Arial" w:cs="Arial"/>
          <w:color w:val="333333"/>
          <w:sz w:val="20"/>
          <w:szCs w:val="20"/>
        </w:rPr>
        <w:t xml:space="preserve"> and has recently enjoyed critically-acclaimed appearances as Sophie (</w:t>
      </w:r>
      <w:r w:rsidRPr="006A1EEB">
        <w:rPr>
          <w:rFonts w:ascii="Arial" w:hAnsi="Arial" w:cs="Arial"/>
          <w:i/>
          <w:iCs/>
          <w:color w:val="333333"/>
          <w:sz w:val="20"/>
          <w:szCs w:val="20"/>
        </w:rPr>
        <w:t>Der Rosenkavalier</w:t>
      </w:r>
      <w:r w:rsidRPr="003C17DA">
        <w:rPr>
          <w:rFonts w:ascii="Arial" w:hAnsi="Arial" w:cs="Arial"/>
          <w:color w:val="333333"/>
          <w:sz w:val="20"/>
          <w:szCs w:val="20"/>
        </w:rPr>
        <w:t xml:space="preserve">) at Salzburger Festspiele, </w:t>
      </w:r>
      <w:proofErr w:type="spellStart"/>
      <w:r w:rsidRPr="003C17DA">
        <w:rPr>
          <w:rFonts w:ascii="Arial" w:hAnsi="Arial" w:cs="Arial"/>
          <w:color w:val="333333"/>
          <w:sz w:val="20"/>
          <w:szCs w:val="20"/>
        </w:rPr>
        <w:t>Pamina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Die Zauberflöte</w:t>
      </w:r>
      <w:r w:rsidRPr="003C17DA">
        <w:rPr>
          <w:rFonts w:ascii="Arial" w:hAnsi="Arial" w:cs="Arial"/>
          <w:color w:val="333333"/>
          <w:sz w:val="20"/>
          <w:szCs w:val="20"/>
        </w:rPr>
        <w:t>) at The Metropolitan Opera, and Contessa Almaviva (</w:t>
      </w:r>
      <w:r w:rsidRPr="006A1EEB">
        <w:rPr>
          <w:rFonts w:ascii="Arial" w:hAnsi="Arial" w:cs="Arial"/>
          <w:i/>
          <w:iCs/>
          <w:color w:val="333333"/>
          <w:sz w:val="20"/>
          <w:szCs w:val="20"/>
        </w:rPr>
        <w:t xml:space="preserve">Le </w:t>
      </w:r>
      <w:proofErr w:type="spellStart"/>
      <w:r w:rsidR="006A1EEB" w:rsidRPr="006A1EEB">
        <w:rPr>
          <w:rFonts w:ascii="Arial" w:hAnsi="Arial" w:cs="Arial"/>
          <w:i/>
          <w:iCs/>
          <w:color w:val="333333"/>
          <w:sz w:val="20"/>
          <w:szCs w:val="20"/>
        </w:rPr>
        <w:t>n</w:t>
      </w:r>
      <w:r w:rsidRPr="006A1EEB">
        <w:rPr>
          <w:rFonts w:ascii="Arial" w:hAnsi="Arial" w:cs="Arial"/>
          <w:i/>
          <w:iCs/>
          <w:color w:val="333333"/>
          <w:sz w:val="20"/>
          <w:szCs w:val="20"/>
        </w:rPr>
        <w:t>ozze</w:t>
      </w:r>
      <w:proofErr w:type="spellEnd"/>
      <w:r w:rsidRPr="006A1EEB">
        <w:rPr>
          <w:rFonts w:ascii="Arial" w:hAnsi="Arial" w:cs="Arial"/>
          <w:i/>
          <w:iCs/>
          <w:color w:val="333333"/>
          <w:sz w:val="20"/>
          <w:szCs w:val="20"/>
        </w:rPr>
        <w:t xml:space="preserve"> di Figaro</w:t>
      </w:r>
      <w:r w:rsidRPr="003C17DA">
        <w:rPr>
          <w:rFonts w:ascii="Arial" w:hAnsi="Arial" w:cs="Arial"/>
          <w:color w:val="333333"/>
          <w:sz w:val="20"/>
          <w:szCs w:val="20"/>
        </w:rPr>
        <w:t>) at Glyndebourne Festival Opera, about which The Guardian wrote: “It’s hard to imagine finer soprano singing or a more exuberant portrayal than that supplied by Golda Schultz.”</w:t>
      </w:r>
    </w:p>
    <w:p w14:paraId="12F6BC0E" w14:textId="77777777"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 </w:t>
      </w:r>
    </w:p>
    <w:p w14:paraId="1E9910D9" w14:textId="4E8DF278"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 xml:space="preserve">The current season includes a return to Glyndebourne Festival as </w:t>
      </w:r>
      <w:proofErr w:type="spellStart"/>
      <w:r w:rsidRPr="003C17DA">
        <w:rPr>
          <w:rFonts w:ascii="Arial" w:hAnsi="Arial" w:cs="Arial"/>
          <w:color w:val="333333"/>
          <w:sz w:val="20"/>
          <w:szCs w:val="20"/>
        </w:rPr>
        <w:t>Mme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Lidoine</w:t>
      </w:r>
      <w:proofErr w:type="spellEnd"/>
      <w:r w:rsidRPr="003C17DA">
        <w:rPr>
          <w:rFonts w:ascii="Arial" w:hAnsi="Arial" w:cs="Arial"/>
          <w:color w:val="333333"/>
          <w:sz w:val="20"/>
          <w:szCs w:val="20"/>
        </w:rPr>
        <w:t xml:space="preserve"> in Barrie </w:t>
      </w:r>
      <w:proofErr w:type="spellStart"/>
      <w:r w:rsidRPr="003C17DA">
        <w:rPr>
          <w:rFonts w:ascii="Arial" w:hAnsi="Arial" w:cs="Arial"/>
          <w:color w:val="333333"/>
          <w:sz w:val="20"/>
          <w:szCs w:val="20"/>
        </w:rPr>
        <w:t>Kosky’s</w:t>
      </w:r>
      <w:proofErr w:type="spellEnd"/>
      <w:r w:rsidRPr="003C17DA">
        <w:rPr>
          <w:rFonts w:ascii="Arial" w:hAnsi="Arial" w:cs="Arial"/>
          <w:color w:val="333333"/>
          <w:sz w:val="20"/>
          <w:szCs w:val="20"/>
        </w:rPr>
        <w:t xml:space="preserve"> new staging of </w:t>
      </w:r>
      <w:r w:rsidRPr="006A1EEB">
        <w:rPr>
          <w:rFonts w:ascii="Arial" w:hAnsi="Arial" w:cs="Arial"/>
          <w:i/>
          <w:iCs/>
          <w:color w:val="333333"/>
          <w:sz w:val="20"/>
          <w:szCs w:val="20"/>
        </w:rPr>
        <w:t xml:space="preserve">Dialogues des </w:t>
      </w:r>
      <w:proofErr w:type="spellStart"/>
      <w:r w:rsidRPr="006A1EEB">
        <w:rPr>
          <w:rFonts w:ascii="Arial" w:hAnsi="Arial" w:cs="Arial"/>
          <w:i/>
          <w:iCs/>
          <w:color w:val="333333"/>
          <w:sz w:val="20"/>
          <w:szCs w:val="20"/>
        </w:rPr>
        <w:t>Carmélites</w:t>
      </w:r>
      <w:proofErr w:type="spellEnd"/>
      <w:r w:rsidRPr="003C17DA">
        <w:rPr>
          <w:rFonts w:ascii="Arial" w:hAnsi="Arial" w:cs="Arial"/>
          <w:color w:val="333333"/>
          <w:sz w:val="20"/>
          <w:szCs w:val="20"/>
        </w:rPr>
        <w:t xml:space="preserve"> and to </w:t>
      </w:r>
      <w:r w:rsidR="006A1EEB">
        <w:rPr>
          <w:rFonts w:ascii="Arial" w:hAnsi="Arial" w:cs="Arial"/>
          <w:color w:val="333333"/>
          <w:sz w:val="20"/>
          <w:szCs w:val="20"/>
        </w:rPr>
        <w:t>t</w:t>
      </w:r>
      <w:r w:rsidRPr="003C17DA">
        <w:rPr>
          <w:rFonts w:ascii="Arial" w:hAnsi="Arial" w:cs="Arial"/>
          <w:color w:val="333333"/>
          <w:sz w:val="20"/>
          <w:szCs w:val="20"/>
        </w:rPr>
        <w:t xml:space="preserve">he Metropolitan Opera as both Sophie under Sir Simon Rattle, and Clara in James Robinson’s staging of </w:t>
      </w:r>
      <w:r w:rsidRPr="006A1EEB">
        <w:rPr>
          <w:rFonts w:ascii="Arial" w:hAnsi="Arial" w:cs="Arial"/>
          <w:i/>
          <w:iCs/>
          <w:color w:val="333333"/>
          <w:sz w:val="20"/>
          <w:szCs w:val="20"/>
        </w:rPr>
        <w:t>Porgy and Bess</w:t>
      </w:r>
      <w:r w:rsidRPr="003C17DA">
        <w:rPr>
          <w:rFonts w:ascii="Arial" w:hAnsi="Arial" w:cs="Arial"/>
          <w:color w:val="333333"/>
          <w:sz w:val="20"/>
          <w:szCs w:val="20"/>
        </w:rPr>
        <w:t xml:space="preserve">, scheduled for live broadcast around the world via The Met’s Live in HD </w:t>
      </w:r>
      <w:proofErr w:type="spellStart"/>
      <w:r w:rsidRPr="003C17DA">
        <w:rPr>
          <w:rFonts w:ascii="Arial" w:hAnsi="Arial" w:cs="Arial"/>
          <w:color w:val="333333"/>
          <w:sz w:val="20"/>
          <w:szCs w:val="20"/>
        </w:rPr>
        <w:t>programme</w:t>
      </w:r>
      <w:proofErr w:type="spellEnd"/>
      <w:r w:rsidRPr="003C17DA">
        <w:rPr>
          <w:rFonts w:ascii="Arial" w:hAnsi="Arial" w:cs="Arial"/>
          <w:color w:val="333333"/>
          <w:sz w:val="20"/>
          <w:szCs w:val="20"/>
        </w:rPr>
        <w:t xml:space="preserve">. On the concert platform, Golda Schultz joins Yannick </w:t>
      </w:r>
      <w:proofErr w:type="spellStart"/>
      <w:r w:rsidRPr="003C17DA">
        <w:rPr>
          <w:rFonts w:ascii="Arial" w:hAnsi="Arial" w:cs="Arial"/>
          <w:color w:val="333333"/>
          <w:sz w:val="20"/>
          <w:szCs w:val="20"/>
        </w:rPr>
        <w:t>Nézet-Séguin</w:t>
      </w:r>
      <w:proofErr w:type="spellEnd"/>
      <w:r w:rsidRPr="003C17DA">
        <w:rPr>
          <w:rFonts w:ascii="Arial" w:hAnsi="Arial" w:cs="Arial"/>
          <w:color w:val="333333"/>
          <w:sz w:val="20"/>
          <w:szCs w:val="20"/>
        </w:rPr>
        <w:t xml:space="preserve"> and the Philadelphia Orchestra for Mozart’s Requiem, the London Symphony Orchestra and Alan Gilbert for </w:t>
      </w:r>
      <w:proofErr w:type="spellStart"/>
      <w:r w:rsidRPr="003C17DA">
        <w:rPr>
          <w:rFonts w:ascii="Arial" w:hAnsi="Arial" w:cs="Arial"/>
          <w:color w:val="333333"/>
          <w:sz w:val="20"/>
          <w:szCs w:val="20"/>
        </w:rPr>
        <w:t>Tippett’s</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A Child of Our Time</w:t>
      </w:r>
      <w:r w:rsidR="00CF387B">
        <w:rPr>
          <w:rFonts w:ascii="Arial" w:hAnsi="Arial" w:cs="Arial"/>
          <w:color w:val="333333"/>
          <w:sz w:val="20"/>
          <w:szCs w:val="20"/>
        </w:rPr>
        <w:t xml:space="preserve">, </w:t>
      </w:r>
      <w:r w:rsidRPr="003C17DA">
        <w:rPr>
          <w:rFonts w:ascii="Arial" w:hAnsi="Arial" w:cs="Arial"/>
          <w:color w:val="333333"/>
          <w:sz w:val="20"/>
          <w:szCs w:val="20"/>
        </w:rPr>
        <w:t xml:space="preserve">the </w:t>
      </w:r>
      <w:proofErr w:type="spellStart"/>
      <w:r w:rsidRPr="003C17DA">
        <w:rPr>
          <w:rFonts w:ascii="Arial" w:hAnsi="Arial" w:cs="Arial"/>
          <w:color w:val="333333"/>
          <w:sz w:val="20"/>
          <w:szCs w:val="20"/>
        </w:rPr>
        <w:t>Philharmonia</w:t>
      </w:r>
      <w:proofErr w:type="spellEnd"/>
      <w:r w:rsidRPr="003C17DA">
        <w:rPr>
          <w:rFonts w:ascii="Arial" w:hAnsi="Arial" w:cs="Arial"/>
          <w:color w:val="333333"/>
          <w:sz w:val="20"/>
          <w:szCs w:val="20"/>
        </w:rPr>
        <w:t xml:space="preserve"> Orchestra with </w:t>
      </w:r>
      <w:proofErr w:type="spellStart"/>
      <w:r w:rsidR="00CF387B">
        <w:rPr>
          <w:rFonts w:ascii="Arial" w:hAnsi="Arial" w:cs="Arial"/>
          <w:color w:val="333333"/>
          <w:sz w:val="20"/>
          <w:szCs w:val="20"/>
        </w:rPr>
        <w:t>Esa-Pekka</w:t>
      </w:r>
      <w:proofErr w:type="spellEnd"/>
      <w:r w:rsidR="00CF387B">
        <w:rPr>
          <w:rFonts w:ascii="Arial" w:hAnsi="Arial" w:cs="Arial"/>
          <w:color w:val="333333"/>
          <w:sz w:val="20"/>
          <w:szCs w:val="20"/>
        </w:rPr>
        <w:t xml:space="preserve"> </w:t>
      </w:r>
      <w:r w:rsidRPr="003C17DA">
        <w:rPr>
          <w:rFonts w:ascii="Arial" w:hAnsi="Arial" w:cs="Arial"/>
          <w:color w:val="333333"/>
          <w:sz w:val="20"/>
          <w:szCs w:val="20"/>
        </w:rPr>
        <w:t xml:space="preserve">Salonen in an all-Beethoven </w:t>
      </w:r>
      <w:proofErr w:type="spellStart"/>
      <w:r w:rsidRPr="003C17DA">
        <w:rPr>
          <w:rFonts w:ascii="Arial" w:hAnsi="Arial" w:cs="Arial"/>
          <w:color w:val="333333"/>
          <w:sz w:val="20"/>
          <w:szCs w:val="20"/>
        </w:rPr>
        <w:t>programme</w:t>
      </w:r>
      <w:proofErr w:type="spellEnd"/>
      <w:r w:rsidR="00CF387B">
        <w:rPr>
          <w:rFonts w:ascii="Arial" w:hAnsi="Arial" w:cs="Arial"/>
          <w:color w:val="333333"/>
          <w:sz w:val="20"/>
          <w:szCs w:val="20"/>
        </w:rPr>
        <w:t>,</w:t>
      </w:r>
      <w:r w:rsidR="00705908">
        <w:rPr>
          <w:rFonts w:ascii="Arial" w:hAnsi="Arial" w:cs="Arial"/>
          <w:color w:val="333333"/>
          <w:sz w:val="20"/>
          <w:szCs w:val="20"/>
        </w:rPr>
        <w:t xml:space="preserve"> the Danish National Symphony Orchestra and Antonello </w:t>
      </w:r>
      <w:proofErr w:type="spellStart"/>
      <w:r w:rsidR="00705908">
        <w:rPr>
          <w:rFonts w:ascii="Arial" w:hAnsi="Arial" w:cs="Arial"/>
          <w:color w:val="333333"/>
          <w:sz w:val="20"/>
          <w:szCs w:val="20"/>
        </w:rPr>
        <w:t>Manacorda</w:t>
      </w:r>
      <w:proofErr w:type="spellEnd"/>
      <w:r w:rsidR="00705908">
        <w:rPr>
          <w:rFonts w:ascii="Arial" w:hAnsi="Arial" w:cs="Arial"/>
          <w:color w:val="333333"/>
          <w:sz w:val="20"/>
          <w:szCs w:val="20"/>
        </w:rPr>
        <w:t xml:space="preserve"> in Brahms’ Ein deutsche Requiem,</w:t>
      </w:r>
      <w:bookmarkStart w:id="0" w:name="_GoBack"/>
      <w:bookmarkEnd w:id="0"/>
      <w:r w:rsidR="00CF387B">
        <w:rPr>
          <w:rFonts w:ascii="Arial" w:hAnsi="Arial" w:cs="Arial"/>
          <w:color w:val="333333"/>
          <w:sz w:val="20"/>
          <w:szCs w:val="20"/>
        </w:rPr>
        <w:t xml:space="preserve"> and a remarkable trio of concerts with the</w:t>
      </w:r>
      <w:r w:rsidR="00CF387B" w:rsidRPr="003C17DA">
        <w:rPr>
          <w:rFonts w:ascii="Arial" w:hAnsi="Arial" w:cs="Arial"/>
          <w:color w:val="333333"/>
          <w:sz w:val="20"/>
          <w:szCs w:val="20"/>
        </w:rPr>
        <w:t xml:space="preserve">  Los Angeles Philharmonic</w:t>
      </w:r>
      <w:r w:rsidR="00CF387B">
        <w:rPr>
          <w:rFonts w:ascii="Arial" w:hAnsi="Arial" w:cs="Arial"/>
          <w:color w:val="333333"/>
          <w:sz w:val="20"/>
          <w:szCs w:val="20"/>
        </w:rPr>
        <w:t xml:space="preserve">: </w:t>
      </w:r>
      <w:r w:rsidR="00CF387B" w:rsidRPr="003C17DA">
        <w:rPr>
          <w:rFonts w:ascii="Arial" w:hAnsi="Arial" w:cs="Arial"/>
          <w:color w:val="333333"/>
          <w:sz w:val="20"/>
          <w:szCs w:val="20"/>
        </w:rPr>
        <w:t xml:space="preserve">Sibelius’ </w:t>
      </w:r>
      <w:proofErr w:type="spellStart"/>
      <w:r w:rsidR="00CF387B" w:rsidRPr="006A1EEB">
        <w:rPr>
          <w:rFonts w:ascii="Arial" w:hAnsi="Arial" w:cs="Arial"/>
          <w:i/>
          <w:iCs/>
          <w:color w:val="333333"/>
          <w:sz w:val="20"/>
          <w:szCs w:val="20"/>
        </w:rPr>
        <w:t>Luonnotar</w:t>
      </w:r>
      <w:proofErr w:type="spellEnd"/>
      <w:r w:rsidR="00CF387B" w:rsidRPr="003C17DA">
        <w:rPr>
          <w:rFonts w:ascii="Arial" w:hAnsi="Arial" w:cs="Arial"/>
          <w:color w:val="333333"/>
          <w:sz w:val="20"/>
          <w:szCs w:val="20"/>
        </w:rPr>
        <w:t xml:space="preserve"> </w:t>
      </w:r>
      <w:r w:rsidR="00CF387B">
        <w:rPr>
          <w:rFonts w:ascii="Arial" w:hAnsi="Arial" w:cs="Arial"/>
          <w:color w:val="333333"/>
          <w:sz w:val="20"/>
          <w:szCs w:val="20"/>
        </w:rPr>
        <w:t xml:space="preserve">with </w:t>
      </w:r>
      <w:r w:rsidR="00CF387B" w:rsidRPr="003C17DA">
        <w:rPr>
          <w:rFonts w:ascii="Arial" w:hAnsi="Arial" w:cs="Arial"/>
          <w:color w:val="333333"/>
          <w:sz w:val="20"/>
          <w:szCs w:val="20"/>
        </w:rPr>
        <w:t>Salonen</w:t>
      </w:r>
      <w:r w:rsidR="00CF387B">
        <w:rPr>
          <w:rFonts w:ascii="Arial" w:hAnsi="Arial" w:cs="Arial"/>
          <w:color w:val="333333"/>
          <w:sz w:val="20"/>
          <w:szCs w:val="20"/>
        </w:rPr>
        <w:t xml:space="preserve">, Mahler’s Symphony No.2 with Zubin Mehta, and </w:t>
      </w:r>
      <w:r w:rsidR="00CF387B" w:rsidRPr="003C17DA">
        <w:rPr>
          <w:rFonts w:ascii="Arial" w:hAnsi="Arial" w:cs="Arial"/>
          <w:color w:val="333333"/>
          <w:sz w:val="20"/>
          <w:szCs w:val="20"/>
        </w:rPr>
        <w:t>Beethoven’s Symphony No.9</w:t>
      </w:r>
      <w:r w:rsidR="00CF387B">
        <w:rPr>
          <w:rFonts w:ascii="Arial" w:hAnsi="Arial" w:cs="Arial"/>
          <w:color w:val="333333"/>
          <w:sz w:val="20"/>
          <w:szCs w:val="20"/>
        </w:rPr>
        <w:t xml:space="preserve"> with </w:t>
      </w:r>
      <w:r w:rsidR="00CF387B" w:rsidRPr="003C17DA">
        <w:rPr>
          <w:rFonts w:ascii="Arial" w:hAnsi="Arial" w:cs="Arial"/>
          <w:color w:val="333333"/>
          <w:sz w:val="20"/>
          <w:szCs w:val="20"/>
        </w:rPr>
        <w:t xml:space="preserve">Gustavo </w:t>
      </w:r>
      <w:proofErr w:type="spellStart"/>
      <w:r w:rsidR="00CF387B" w:rsidRPr="003C17DA">
        <w:rPr>
          <w:rFonts w:ascii="Arial" w:hAnsi="Arial" w:cs="Arial"/>
          <w:color w:val="333333"/>
          <w:sz w:val="20"/>
          <w:szCs w:val="20"/>
        </w:rPr>
        <w:t>Dudamel</w:t>
      </w:r>
      <w:proofErr w:type="spellEnd"/>
      <w:r w:rsidR="00CF387B">
        <w:rPr>
          <w:rFonts w:ascii="Arial" w:hAnsi="Arial" w:cs="Arial"/>
          <w:color w:val="333333"/>
          <w:sz w:val="20"/>
          <w:szCs w:val="20"/>
        </w:rPr>
        <w:t>.</w:t>
      </w:r>
    </w:p>
    <w:p w14:paraId="71280B4D" w14:textId="77777777" w:rsidR="003C17DA" w:rsidRPr="003C17DA" w:rsidRDefault="003C17DA" w:rsidP="003C17DA">
      <w:pPr>
        <w:rPr>
          <w:rFonts w:ascii="Arial" w:hAnsi="Arial" w:cs="Arial"/>
          <w:color w:val="333333"/>
          <w:sz w:val="20"/>
          <w:szCs w:val="20"/>
        </w:rPr>
      </w:pPr>
    </w:p>
    <w:p w14:paraId="28468B33" w14:textId="5E3AA243" w:rsidR="003C17DA" w:rsidRPr="003C17DA" w:rsidRDefault="003C17DA" w:rsidP="003C17DA">
      <w:pPr>
        <w:rPr>
          <w:rFonts w:ascii="Arial" w:hAnsi="Arial" w:cs="Arial"/>
          <w:color w:val="333333"/>
          <w:sz w:val="20"/>
          <w:szCs w:val="20"/>
        </w:rPr>
      </w:pPr>
      <w:r w:rsidRPr="003C17DA">
        <w:rPr>
          <w:rFonts w:ascii="Arial" w:hAnsi="Arial" w:cs="Arial"/>
          <w:color w:val="333333"/>
          <w:sz w:val="20"/>
          <w:szCs w:val="20"/>
        </w:rPr>
        <w:t>Further key debuts in recent seasons include Susanna (</w:t>
      </w:r>
      <w:r w:rsidRPr="006A1EEB">
        <w:rPr>
          <w:rFonts w:ascii="Arial" w:hAnsi="Arial" w:cs="Arial"/>
          <w:i/>
          <w:iCs/>
          <w:color w:val="333333"/>
          <w:sz w:val="20"/>
          <w:szCs w:val="20"/>
        </w:rPr>
        <w:t xml:space="preserve">Le </w:t>
      </w:r>
      <w:proofErr w:type="spellStart"/>
      <w:r w:rsidRPr="006A1EEB">
        <w:rPr>
          <w:rFonts w:ascii="Arial" w:hAnsi="Arial" w:cs="Arial"/>
          <w:i/>
          <w:iCs/>
          <w:color w:val="333333"/>
          <w:sz w:val="20"/>
          <w:szCs w:val="20"/>
        </w:rPr>
        <w:t>nozze</w:t>
      </w:r>
      <w:proofErr w:type="spellEnd"/>
      <w:r w:rsidRPr="006A1EEB">
        <w:rPr>
          <w:rFonts w:ascii="Arial" w:hAnsi="Arial" w:cs="Arial"/>
          <w:i/>
          <w:iCs/>
          <w:color w:val="333333"/>
          <w:sz w:val="20"/>
          <w:szCs w:val="20"/>
        </w:rPr>
        <w:t xml:space="preserve"> di Figaro</w:t>
      </w:r>
      <w:r w:rsidRPr="003C17DA">
        <w:rPr>
          <w:rFonts w:ascii="Arial" w:hAnsi="Arial" w:cs="Arial"/>
          <w:color w:val="333333"/>
          <w:sz w:val="20"/>
          <w:szCs w:val="20"/>
        </w:rPr>
        <w:t xml:space="preserve">) at Teatro </w:t>
      </w:r>
      <w:proofErr w:type="spellStart"/>
      <w:r w:rsidRPr="003C17DA">
        <w:rPr>
          <w:rFonts w:ascii="Arial" w:hAnsi="Arial" w:cs="Arial"/>
          <w:color w:val="333333"/>
          <w:sz w:val="20"/>
          <w:szCs w:val="20"/>
        </w:rPr>
        <w:t>alla</w:t>
      </w:r>
      <w:proofErr w:type="spellEnd"/>
      <w:r w:rsidRPr="003C17DA">
        <w:rPr>
          <w:rFonts w:ascii="Arial" w:hAnsi="Arial" w:cs="Arial"/>
          <w:color w:val="333333"/>
          <w:sz w:val="20"/>
          <w:szCs w:val="20"/>
        </w:rPr>
        <w:t xml:space="preserve"> Scala, Contessa Almaviva at Wiener </w:t>
      </w:r>
      <w:proofErr w:type="spellStart"/>
      <w:r w:rsidRPr="003C17DA">
        <w:rPr>
          <w:rFonts w:ascii="Arial" w:hAnsi="Arial" w:cs="Arial"/>
          <w:color w:val="333333"/>
          <w:sz w:val="20"/>
          <w:szCs w:val="20"/>
        </w:rPr>
        <w:t>Staatsoper</w:t>
      </w:r>
      <w:proofErr w:type="spellEnd"/>
      <w:r w:rsidRPr="003C17DA">
        <w:rPr>
          <w:rFonts w:ascii="Arial" w:hAnsi="Arial" w:cs="Arial"/>
          <w:color w:val="333333"/>
          <w:sz w:val="20"/>
          <w:szCs w:val="20"/>
        </w:rPr>
        <w:t xml:space="preserve"> and </w:t>
      </w:r>
      <w:proofErr w:type="spellStart"/>
      <w:r w:rsidRPr="003C17DA">
        <w:rPr>
          <w:rFonts w:ascii="Arial" w:hAnsi="Arial" w:cs="Arial"/>
          <w:color w:val="333333"/>
          <w:sz w:val="20"/>
          <w:szCs w:val="20"/>
        </w:rPr>
        <w:t>Opernhaus</w:t>
      </w:r>
      <w:proofErr w:type="spellEnd"/>
      <w:r w:rsidRPr="003C17DA">
        <w:rPr>
          <w:rFonts w:ascii="Arial" w:hAnsi="Arial" w:cs="Arial"/>
          <w:color w:val="333333"/>
          <w:sz w:val="20"/>
          <w:szCs w:val="20"/>
        </w:rPr>
        <w:t xml:space="preserve"> Zürich,  </w:t>
      </w:r>
      <w:proofErr w:type="spellStart"/>
      <w:r w:rsidRPr="003C17DA">
        <w:rPr>
          <w:rFonts w:ascii="Arial" w:hAnsi="Arial" w:cs="Arial"/>
          <w:color w:val="333333"/>
          <w:sz w:val="20"/>
          <w:szCs w:val="20"/>
        </w:rPr>
        <w:t>Vitellia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 xml:space="preserve">La </w:t>
      </w:r>
      <w:proofErr w:type="spellStart"/>
      <w:r w:rsidRPr="006A1EEB">
        <w:rPr>
          <w:rFonts w:ascii="Arial" w:hAnsi="Arial" w:cs="Arial"/>
          <w:i/>
          <w:iCs/>
          <w:color w:val="333333"/>
          <w:sz w:val="20"/>
          <w:szCs w:val="20"/>
        </w:rPr>
        <w:t>clemenza</w:t>
      </w:r>
      <w:proofErr w:type="spellEnd"/>
      <w:r w:rsidRPr="006A1EEB">
        <w:rPr>
          <w:rFonts w:ascii="Arial" w:hAnsi="Arial" w:cs="Arial"/>
          <w:i/>
          <w:iCs/>
          <w:color w:val="333333"/>
          <w:sz w:val="20"/>
          <w:szCs w:val="20"/>
        </w:rPr>
        <w:t xml:space="preserve"> di Tito</w:t>
      </w:r>
      <w:r w:rsidRPr="003C17DA">
        <w:rPr>
          <w:rFonts w:ascii="Arial" w:hAnsi="Arial" w:cs="Arial"/>
          <w:color w:val="333333"/>
          <w:sz w:val="20"/>
          <w:szCs w:val="20"/>
        </w:rPr>
        <w:t xml:space="preserve">) at </w:t>
      </w:r>
      <w:r w:rsidR="006A1EEB">
        <w:rPr>
          <w:rFonts w:ascii="Arial" w:hAnsi="Arial" w:cs="Arial"/>
          <w:color w:val="333333"/>
          <w:sz w:val="20"/>
          <w:szCs w:val="20"/>
        </w:rPr>
        <w:t>Salzburger Festspiele</w:t>
      </w:r>
      <w:r w:rsidRPr="003C17DA">
        <w:rPr>
          <w:rFonts w:ascii="Arial" w:hAnsi="Arial" w:cs="Arial"/>
          <w:color w:val="333333"/>
          <w:sz w:val="20"/>
          <w:szCs w:val="20"/>
        </w:rPr>
        <w:t xml:space="preserve">, Sophie at New National Theatre Tokyo, Clara in Jake Heggie’s </w:t>
      </w:r>
      <w:r w:rsidRPr="006A1EEB">
        <w:rPr>
          <w:rFonts w:ascii="Arial" w:hAnsi="Arial" w:cs="Arial"/>
          <w:i/>
          <w:iCs/>
          <w:color w:val="333333"/>
          <w:sz w:val="20"/>
          <w:szCs w:val="20"/>
        </w:rPr>
        <w:t>It’s A Wonderful Life</w:t>
      </w:r>
      <w:r w:rsidRPr="003C17DA">
        <w:rPr>
          <w:rFonts w:ascii="Arial" w:hAnsi="Arial" w:cs="Arial"/>
          <w:color w:val="333333"/>
          <w:sz w:val="20"/>
          <w:szCs w:val="20"/>
        </w:rPr>
        <w:t xml:space="preserve"> at San Francisco Opera and </w:t>
      </w:r>
      <w:proofErr w:type="spellStart"/>
      <w:r w:rsidRPr="003C17DA">
        <w:rPr>
          <w:rFonts w:ascii="Arial" w:hAnsi="Arial" w:cs="Arial"/>
          <w:color w:val="333333"/>
          <w:sz w:val="20"/>
          <w:szCs w:val="20"/>
        </w:rPr>
        <w:t>Nanetta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Falstaff</w:t>
      </w:r>
      <w:r w:rsidRPr="003C17DA">
        <w:rPr>
          <w:rFonts w:ascii="Arial" w:hAnsi="Arial" w:cs="Arial"/>
          <w:color w:val="333333"/>
          <w:sz w:val="20"/>
          <w:szCs w:val="20"/>
        </w:rPr>
        <w:t xml:space="preserve">) at </w:t>
      </w:r>
      <w:r w:rsidR="006A1EEB">
        <w:rPr>
          <w:rFonts w:ascii="Arial" w:hAnsi="Arial" w:cs="Arial"/>
          <w:color w:val="333333"/>
          <w:sz w:val="20"/>
          <w:szCs w:val="20"/>
        </w:rPr>
        <w:t>The Met</w:t>
      </w:r>
      <w:r w:rsidRPr="003C17DA">
        <w:rPr>
          <w:rFonts w:ascii="Arial" w:hAnsi="Arial" w:cs="Arial"/>
          <w:color w:val="333333"/>
          <w:sz w:val="20"/>
          <w:szCs w:val="20"/>
        </w:rPr>
        <w:t xml:space="preserve">. As a former member of the ensembles of both </w:t>
      </w:r>
      <w:proofErr w:type="spellStart"/>
      <w:r w:rsidRPr="003C17DA">
        <w:rPr>
          <w:rFonts w:ascii="Arial" w:hAnsi="Arial" w:cs="Arial"/>
          <w:color w:val="333333"/>
          <w:sz w:val="20"/>
          <w:szCs w:val="20"/>
        </w:rPr>
        <w:t>Stadttheater</w:t>
      </w:r>
      <w:proofErr w:type="spellEnd"/>
      <w:r w:rsidRPr="003C17DA">
        <w:rPr>
          <w:rFonts w:ascii="Arial" w:hAnsi="Arial" w:cs="Arial"/>
          <w:color w:val="333333"/>
          <w:sz w:val="20"/>
          <w:szCs w:val="20"/>
        </w:rPr>
        <w:t xml:space="preserve"> Klagenfurt and </w:t>
      </w:r>
      <w:proofErr w:type="spellStart"/>
      <w:r w:rsidRPr="003C17DA">
        <w:rPr>
          <w:rFonts w:ascii="Arial" w:hAnsi="Arial" w:cs="Arial"/>
          <w:color w:val="333333"/>
          <w:sz w:val="20"/>
          <w:szCs w:val="20"/>
        </w:rPr>
        <w:t>Bayerische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Staatsoper</w:t>
      </w:r>
      <w:proofErr w:type="spellEnd"/>
      <w:r w:rsidRPr="003C17DA">
        <w:rPr>
          <w:rFonts w:ascii="Arial" w:hAnsi="Arial" w:cs="Arial"/>
          <w:color w:val="333333"/>
          <w:sz w:val="20"/>
          <w:szCs w:val="20"/>
        </w:rPr>
        <w:t xml:space="preserve">, Schultz amassed a wealth of new roles including </w:t>
      </w:r>
      <w:proofErr w:type="spellStart"/>
      <w:r w:rsidRPr="003C17DA">
        <w:rPr>
          <w:rFonts w:ascii="Arial" w:hAnsi="Arial" w:cs="Arial"/>
          <w:color w:val="333333"/>
          <w:sz w:val="20"/>
          <w:szCs w:val="20"/>
        </w:rPr>
        <w:t>Fiordiligi</w:t>
      </w:r>
      <w:proofErr w:type="spellEnd"/>
      <w:r w:rsidRPr="003C17DA">
        <w:rPr>
          <w:rFonts w:ascii="Arial" w:hAnsi="Arial" w:cs="Arial"/>
          <w:color w:val="333333"/>
          <w:sz w:val="20"/>
          <w:szCs w:val="20"/>
        </w:rPr>
        <w:t xml:space="preserve"> (</w:t>
      </w:r>
      <w:proofErr w:type="spellStart"/>
      <w:r w:rsidRPr="006A1EEB">
        <w:rPr>
          <w:rFonts w:ascii="Arial" w:hAnsi="Arial" w:cs="Arial"/>
          <w:i/>
          <w:iCs/>
          <w:color w:val="333333"/>
          <w:sz w:val="20"/>
          <w:szCs w:val="20"/>
        </w:rPr>
        <w:t>Così</w:t>
      </w:r>
      <w:proofErr w:type="spellEnd"/>
      <w:r w:rsidRPr="006A1EEB">
        <w:rPr>
          <w:rFonts w:ascii="Arial" w:hAnsi="Arial" w:cs="Arial"/>
          <w:i/>
          <w:iCs/>
          <w:color w:val="333333"/>
          <w:sz w:val="20"/>
          <w:szCs w:val="20"/>
        </w:rPr>
        <w:t xml:space="preserve"> fan </w:t>
      </w:r>
      <w:proofErr w:type="spellStart"/>
      <w:r w:rsidRPr="006A1EEB">
        <w:rPr>
          <w:rFonts w:ascii="Arial" w:hAnsi="Arial" w:cs="Arial"/>
          <w:i/>
          <w:iCs/>
          <w:color w:val="333333"/>
          <w:sz w:val="20"/>
          <w:szCs w:val="20"/>
        </w:rPr>
        <w:t>tutte</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Liù</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Turandot</w:t>
      </w:r>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Musetta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 xml:space="preserve">La </w:t>
      </w:r>
      <w:proofErr w:type="spellStart"/>
      <w:r w:rsidRPr="006A1EEB">
        <w:rPr>
          <w:rFonts w:ascii="Arial" w:hAnsi="Arial" w:cs="Arial"/>
          <w:i/>
          <w:iCs/>
          <w:color w:val="333333"/>
          <w:sz w:val="20"/>
          <w:szCs w:val="20"/>
        </w:rPr>
        <w:t>bohème</w:t>
      </w:r>
      <w:proofErr w:type="spellEnd"/>
      <w:r w:rsidRPr="003C17DA">
        <w:rPr>
          <w:rFonts w:ascii="Arial" w:hAnsi="Arial" w:cs="Arial"/>
          <w:color w:val="333333"/>
          <w:sz w:val="20"/>
          <w:szCs w:val="20"/>
        </w:rPr>
        <w:t>), Freia (</w:t>
      </w:r>
      <w:r w:rsidRPr="006A1EEB">
        <w:rPr>
          <w:rFonts w:ascii="Arial" w:hAnsi="Arial" w:cs="Arial"/>
          <w:i/>
          <w:iCs/>
          <w:color w:val="333333"/>
          <w:sz w:val="20"/>
          <w:szCs w:val="20"/>
        </w:rPr>
        <w:t>Das Rheingold</w:t>
      </w:r>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Micaëla</w:t>
      </w:r>
      <w:proofErr w:type="spellEnd"/>
      <w:r w:rsidRPr="003C17DA">
        <w:rPr>
          <w:rFonts w:ascii="Arial" w:hAnsi="Arial" w:cs="Arial"/>
          <w:color w:val="333333"/>
          <w:sz w:val="20"/>
          <w:szCs w:val="20"/>
        </w:rPr>
        <w:t xml:space="preserve"> (</w:t>
      </w:r>
      <w:r w:rsidRPr="006A1EEB">
        <w:rPr>
          <w:rFonts w:ascii="Arial" w:hAnsi="Arial" w:cs="Arial"/>
          <w:i/>
          <w:iCs/>
          <w:color w:val="333333"/>
          <w:sz w:val="20"/>
          <w:szCs w:val="20"/>
        </w:rPr>
        <w:t>Carmen</w:t>
      </w:r>
      <w:r w:rsidRPr="003C17DA">
        <w:rPr>
          <w:rFonts w:ascii="Arial" w:hAnsi="Arial" w:cs="Arial"/>
          <w:color w:val="333333"/>
          <w:sz w:val="20"/>
          <w:szCs w:val="20"/>
        </w:rPr>
        <w:t>) and Cleopatra (</w:t>
      </w:r>
      <w:r w:rsidRPr="006A1EEB">
        <w:rPr>
          <w:rFonts w:ascii="Arial" w:hAnsi="Arial" w:cs="Arial"/>
          <w:i/>
          <w:iCs/>
          <w:color w:val="333333"/>
          <w:sz w:val="20"/>
          <w:szCs w:val="20"/>
        </w:rPr>
        <w:t>Giulio Cesare</w:t>
      </w:r>
      <w:r w:rsidRPr="003C17DA">
        <w:rPr>
          <w:rFonts w:ascii="Arial" w:hAnsi="Arial" w:cs="Arial"/>
          <w:color w:val="333333"/>
          <w:sz w:val="20"/>
          <w:szCs w:val="20"/>
        </w:rPr>
        <w:t>).</w:t>
      </w:r>
    </w:p>
    <w:p w14:paraId="3556F1AE" w14:textId="77777777" w:rsidR="003C17DA" w:rsidRPr="003C17DA" w:rsidRDefault="003C17DA" w:rsidP="003C17DA">
      <w:pPr>
        <w:rPr>
          <w:rFonts w:ascii="Arial" w:hAnsi="Arial" w:cs="Arial"/>
          <w:color w:val="333333"/>
          <w:sz w:val="20"/>
          <w:szCs w:val="20"/>
        </w:rPr>
      </w:pPr>
    </w:p>
    <w:p w14:paraId="638264FE" w14:textId="694624BA" w:rsidR="003C17DA" w:rsidRDefault="003C17DA" w:rsidP="003C17DA">
      <w:pPr>
        <w:rPr>
          <w:rFonts w:ascii="Arial" w:hAnsi="Arial" w:cs="Arial"/>
          <w:color w:val="333333"/>
          <w:sz w:val="20"/>
          <w:szCs w:val="20"/>
        </w:rPr>
      </w:pPr>
      <w:r w:rsidRPr="003C17DA">
        <w:rPr>
          <w:rFonts w:ascii="Arial" w:hAnsi="Arial" w:cs="Arial"/>
          <w:color w:val="333333"/>
          <w:sz w:val="20"/>
          <w:szCs w:val="20"/>
        </w:rPr>
        <w:t xml:space="preserve">At home on both the concert and the recital platform, Golda Schultz has recently joined The Cleveland Orchestra and Franz </w:t>
      </w:r>
      <w:proofErr w:type="spellStart"/>
      <w:r w:rsidRPr="003C17DA">
        <w:rPr>
          <w:rFonts w:ascii="Arial" w:hAnsi="Arial" w:cs="Arial"/>
          <w:color w:val="333333"/>
          <w:sz w:val="20"/>
          <w:szCs w:val="20"/>
        </w:rPr>
        <w:t>Welser-Möst</w:t>
      </w:r>
      <w:proofErr w:type="spellEnd"/>
      <w:r w:rsidRPr="003C17DA">
        <w:rPr>
          <w:rFonts w:ascii="Arial" w:hAnsi="Arial" w:cs="Arial"/>
          <w:color w:val="333333"/>
          <w:sz w:val="20"/>
          <w:szCs w:val="20"/>
        </w:rPr>
        <w:t xml:space="preserve"> in Haydn's </w:t>
      </w:r>
      <w:r w:rsidRPr="006A1EEB">
        <w:rPr>
          <w:rFonts w:ascii="Arial" w:hAnsi="Arial" w:cs="Arial"/>
          <w:i/>
          <w:iCs/>
          <w:color w:val="333333"/>
          <w:sz w:val="20"/>
          <w:szCs w:val="20"/>
        </w:rPr>
        <w:t>Die Jahreszeiten</w:t>
      </w:r>
      <w:r w:rsidRPr="003C17DA">
        <w:rPr>
          <w:rFonts w:ascii="Arial" w:hAnsi="Arial" w:cs="Arial"/>
          <w:color w:val="333333"/>
          <w:sz w:val="20"/>
          <w:szCs w:val="20"/>
        </w:rPr>
        <w:t>, performed Mahler’s Symphony No</w:t>
      </w:r>
      <w:r w:rsidR="006A1EEB">
        <w:rPr>
          <w:rFonts w:ascii="Arial" w:hAnsi="Arial" w:cs="Arial"/>
          <w:color w:val="333333"/>
          <w:sz w:val="20"/>
          <w:szCs w:val="20"/>
        </w:rPr>
        <w:t>.</w:t>
      </w:r>
      <w:r w:rsidRPr="003C17DA">
        <w:rPr>
          <w:rFonts w:ascii="Arial" w:hAnsi="Arial" w:cs="Arial"/>
          <w:color w:val="333333"/>
          <w:sz w:val="20"/>
          <w:szCs w:val="20"/>
        </w:rPr>
        <w:t xml:space="preserve">2 at the closing concert of the 2019 </w:t>
      </w:r>
      <w:proofErr w:type="spellStart"/>
      <w:r w:rsidRPr="003C17DA">
        <w:rPr>
          <w:rFonts w:ascii="Arial" w:hAnsi="Arial" w:cs="Arial"/>
          <w:color w:val="333333"/>
          <w:sz w:val="20"/>
          <w:szCs w:val="20"/>
        </w:rPr>
        <w:t>Verbier</w:t>
      </w:r>
      <w:proofErr w:type="spellEnd"/>
      <w:r w:rsidRPr="003C17DA">
        <w:rPr>
          <w:rFonts w:ascii="Arial" w:hAnsi="Arial" w:cs="Arial"/>
          <w:color w:val="333333"/>
          <w:sz w:val="20"/>
          <w:szCs w:val="20"/>
        </w:rPr>
        <w:t xml:space="preserve"> Festival under Fabio Luisi, joined the Mahler Chamber Orchestra and </w:t>
      </w:r>
      <w:proofErr w:type="spellStart"/>
      <w:r w:rsidRPr="003C17DA">
        <w:rPr>
          <w:rFonts w:ascii="Arial" w:hAnsi="Arial" w:cs="Arial"/>
          <w:color w:val="333333"/>
          <w:sz w:val="20"/>
          <w:szCs w:val="20"/>
        </w:rPr>
        <w:t>Dudamel</w:t>
      </w:r>
      <w:proofErr w:type="spellEnd"/>
      <w:r w:rsidRPr="003C17DA">
        <w:rPr>
          <w:rFonts w:ascii="Arial" w:hAnsi="Arial" w:cs="Arial"/>
          <w:color w:val="333333"/>
          <w:sz w:val="20"/>
          <w:szCs w:val="20"/>
        </w:rPr>
        <w:t xml:space="preserve"> for an extensive European tour of Mahler’s Symphony No.4</w:t>
      </w:r>
      <w:r w:rsidR="00CF387B">
        <w:rPr>
          <w:rFonts w:ascii="Arial" w:hAnsi="Arial" w:cs="Arial"/>
          <w:color w:val="333333"/>
          <w:sz w:val="20"/>
          <w:szCs w:val="20"/>
        </w:rPr>
        <w:t>,</w:t>
      </w:r>
      <w:r w:rsidRPr="003C17DA">
        <w:rPr>
          <w:rFonts w:ascii="Arial" w:hAnsi="Arial" w:cs="Arial"/>
          <w:color w:val="333333"/>
          <w:sz w:val="20"/>
          <w:szCs w:val="20"/>
        </w:rPr>
        <w:t xml:space="preserve"> and appeared at the BBC Proms in Brahms’ </w:t>
      </w:r>
      <w:r w:rsidRPr="006A1EEB">
        <w:rPr>
          <w:rFonts w:ascii="Arial" w:hAnsi="Arial" w:cs="Arial"/>
          <w:i/>
          <w:iCs/>
          <w:color w:val="333333"/>
          <w:sz w:val="20"/>
          <w:szCs w:val="20"/>
        </w:rPr>
        <w:t xml:space="preserve">Ein </w:t>
      </w:r>
      <w:proofErr w:type="spellStart"/>
      <w:r w:rsidRPr="006A1EEB">
        <w:rPr>
          <w:rFonts w:ascii="Arial" w:hAnsi="Arial" w:cs="Arial"/>
          <w:i/>
          <w:iCs/>
          <w:color w:val="333333"/>
          <w:sz w:val="20"/>
          <w:szCs w:val="20"/>
        </w:rPr>
        <w:t>deutsches</w:t>
      </w:r>
      <w:proofErr w:type="spellEnd"/>
      <w:r w:rsidRPr="006A1EEB">
        <w:rPr>
          <w:rFonts w:ascii="Arial" w:hAnsi="Arial" w:cs="Arial"/>
          <w:i/>
          <w:iCs/>
          <w:color w:val="333333"/>
          <w:sz w:val="20"/>
          <w:szCs w:val="20"/>
        </w:rPr>
        <w:t xml:space="preserve"> Requiem</w:t>
      </w:r>
      <w:r w:rsidRPr="003C17DA">
        <w:rPr>
          <w:rFonts w:ascii="Arial" w:hAnsi="Arial" w:cs="Arial"/>
          <w:color w:val="333333"/>
          <w:sz w:val="20"/>
          <w:szCs w:val="20"/>
        </w:rPr>
        <w:t xml:space="preserve"> with Richard </w:t>
      </w:r>
      <w:proofErr w:type="spellStart"/>
      <w:r w:rsidRPr="003C17DA">
        <w:rPr>
          <w:rFonts w:ascii="Arial" w:hAnsi="Arial" w:cs="Arial"/>
          <w:color w:val="333333"/>
          <w:sz w:val="20"/>
          <w:szCs w:val="20"/>
        </w:rPr>
        <w:t>Farnes</w:t>
      </w:r>
      <w:proofErr w:type="spellEnd"/>
      <w:r w:rsidRPr="003C17DA">
        <w:rPr>
          <w:rFonts w:ascii="Arial" w:hAnsi="Arial" w:cs="Arial"/>
          <w:color w:val="333333"/>
          <w:sz w:val="20"/>
          <w:szCs w:val="20"/>
        </w:rPr>
        <w:t xml:space="preserve">. As part of the 2019 </w:t>
      </w:r>
      <w:proofErr w:type="spellStart"/>
      <w:r w:rsidRPr="003C17DA">
        <w:rPr>
          <w:rFonts w:ascii="Arial" w:hAnsi="Arial" w:cs="Arial"/>
          <w:color w:val="333333"/>
          <w:sz w:val="20"/>
          <w:szCs w:val="20"/>
        </w:rPr>
        <w:t>Münchner</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Opernfestspiele</w:t>
      </w:r>
      <w:proofErr w:type="spellEnd"/>
      <w:r w:rsidRPr="003C17DA">
        <w:rPr>
          <w:rFonts w:ascii="Arial" w:hAnsi="Arial" w:cs="Arial"/>
          <w:color w:val="333333"/>
          <w:sz w:val="20"/>
          <w:szCs w:val="20"/>
        </w:rPr>
        <w:t xml:space="preserve">, Golda Schultz joined Kirill </w:t>
      </w:r>
      <w:proofErr w:type="spellStart"/>
      <w:r w:rsidRPr="003C17DA">
        <w:rPr>
          <w:rFonts w:ascii="Arial" w:hAnsi="Arial" w:cs="Arial"/>
          <w:color w:val="333333"/>
          <w:sz w:val="20"/>
          <w:szCs w:val="20"/>
        </w:rPr>
        <w:t>Petrenko</w:t>
      </w:r>
      <w:proofErr w:type="spellEnd"/>
      <w:r w:rsidRPr="003C17DA">
        <w:rPr>
          <w:rFonts w:ascii="Arial" w:hAnsi="Arial" w:cs="Arial"/>
          <w:color w:val="333333"/>
          <w:sz w:val="20"/>
          <w:szCs w:val="20"/>
        </w:rPr>
        <w:t xml:space="preserve"> for the annual ‘</w:t>
      </w:r>
      <w:proofErr w:type="spellStart"/>
      <w:r w:rsidRPr="003C17DA">
        <w:rPr>
          <w:rFonts w:ascii="Arial" w:hAnsi="Arial" w:cs="Arial"/>
          <w:color w:val="333333"/>
          <w:sz w:val="20"/>
          <w:szCs w:val="20"/>
        </w:rPr>
        <w:t>Oper</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für</w:t>
      </w:r>
      <w:proofErr w:type="spellEnd"/>
      <w:r w:rsidRPr="003C17DA">
        <w:rPr>
          <w:rFonts w:ascii="Arial" w:hAnsi="Arial" w:cs="Arial"/>
          <w:color w:val="333333"/>
          <w:sz w:val="20"/>
          <w:szCs w:val="20"/>
        </w:rPr>
        <w:t xml:space="preserve"> </w:t>
      </w:r>
      <w:proofErr w:type="spellStart"/>
      <w:r w:rsidRPr="003C17DA">
        <w:rPr>
          <w:rFonts w:ascii="Arial" w:hAnsi="Arial" w:cs="Arial"/>
          <w:color w:val="333333"/>
          <w:sz w:val="20"/>
          <w:szCs w:val="20"/>
        </w:rPr>
        <w:t>alle</w:t>
      </w:r>
      <w:proofErr w:type="spellEnd"/>
      <w:r w:rsidRPr="003C17DA">
        <w:rPr>
          <w:rFonts w:ascii="Arial" w:hAnsi="Arial" w:cs="Arial"/>
          <w:color w:val="333333"/>
          <w:sz w:val="20"/>
          <w:szCs w:val="20"/>
        </w:rPr>
        <w:t xml:space="preserve">’ event. Following highly acclaimed debut recitals at London’s Wigmore Hall and Berlin’s Boulez Saal, Golda Schultz and Jonathan Ware join forces again in the current season for appearances at New York’s Zankel Hall, UNC Chapel Hill and </w:t>
      </w:r>
      <w:proofErr w:type="spellStart"/>
      <w:r w:rsidRPr="003C17DA">
        <w:rPr>
          <w:rFonts w:ascii="Arial" w:hAnsi="Arial" w:cs="Arial"/>
          <w:color w:val="333333"/>
          <w:sz w:val="20"/>
          <w:szCs w:val="20"/>
        </w:rPr>
        <w:t>Stadttheater</w:t>
      </w:r>
      <w:proofErr w:type="spellEnd"/>
      <w:r w:rsidRPr="003C17DA">
        <w:rPr>
          <w:rFonts w:ascii="Arial" w:hAnsi="Arial" w:cs="Arial"/>
          <w:color w:val="333333"/>
          <w:sz w:val="20"/>
          <w:szCs w:val="20"/>
        </w:rPr>
        <w:t xml:space="preserve"> Klagenfurt.</w:t>
      </w:r>
    </w:p>
    <w:p w14:paraId="74FFCC99" w14:textId="1459115B" w:rsidR="006A1EEB" w:rsidRDefault="006A1EEB" w:rsidP="003C17DA">
      <w:pPr>
        <w:rPr>
          <w:rFonts w:ascii="Arial" w:hAnsi="Arial" w:cs="Arial"/>
          <w:color w:val="333333"/>
          <w:sz w:val="20"/>
          <w:szCs w:val="20"/>
        </w:rPr>
      </w:pPr>
    </w:p>
    <w:p w14:paraId="37FB88A1" w14:textId="77777777" w:rsidR="006A1EEB" w:rsidRPr="003C17DA" w:rsidRDefault="006A1EEB" w:rsidP="003C17DA">
      <w:pPr>
        <w:rPr>
          <w:rFonts w:ascii="Arial" w:hAnsi="Arial" w:cs="Arial"/>
          <w:color w:val="333333"/>
          <w:sz w:val="20"/>
          <w:szCs w:val="20"/>
        </w:rPr>
      </w:pPr>
    </w:p>
    <w:p w14:paraId="01E11C3D" w14:textId="77777777" w:rsidR="004A5810" w:rsidRDefault="00CA4C33" w:rsidP="009A7A91">
      <w:pPr>
        <w:pStyle w:val="NormalWeb"/>
        <w:rPr>
          <w:rFonts w:ascii="Arial" w:hAnsi="Arial" w:cs="Arial"/>
          <w:color w:val="0000FF" w:themeColor="hyperlink"/>
          <w:sz w:val="20"/>
          <w:szCs w:val="20"/>
          <w:u w:val="single"/>
        </w:rPr>
      </w:pPr>
      <w:r w:rsidRPr="001E0913">
        <w:rPr>
          <w:rFonts w:ascii="Arial" w:hAnsi="Arial" w:cs="Arial"/>
          <w:noProof/>
          <w:sz w:val="20"/>
          <w:szCs w:val="20"/>
        </w:rPr>
        <w:drawing>
          <wp:anchor distT="0" distB="0" distL="114300" distR="114300" simplePos="0" relativeHeight="251659264" behindDoc="0" locked="0" layoutInCell="1" allowOverlap="1" wp14:anchorId="6EEDBAE5" wp14:editId="3127DBD4">
            <wp:simplePos x="0" y="0"/>
            <wp:positionH relativeFrom="column">
              <wp:posOffset>0</wp:posOffset>
            </wp:positionH>
            <wp:positionV relativeFrom="paragraph">
              <wp:posOffset>3175</wp:posOffset>
            </wp:positionV>
            <wp:extent cx="280670" cy="228600"/>
            <wp:effectExtent l="0" t="0" r="5080" b="0"/>
            <wp:wrapTight wrapText="bothSides">
              <wp:wrapPolygon edited="0">
                <wp:start x="0" y="0"/>
                <wp:lineTo x="0" y="19800"/>
                <wp:lineTo x="14661" y="19800"/>
                <wp:lineTo x="16127" y="18000"/>
                <wp:lineTo x="20525" y="3600"/>
                <wp:lineTo x="20525" y="0"/>
                <wp:lineTo x="0" y="0"/>
              </wp:wrapPolygon>
            </wp:wrapTight>
            <wp:docPr id="5" name="Picture 2" descr="Description: Macintosh HD:Users:annablaseby:Downloads:Twitter_logo_blue.eps-2.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cintosh HD:Users:annablaseby:Downloads:Twitter_logo_blue.eps-2.pd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67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9A7A91">
        <w:rPr>
          <w:rFonts w:ascii="Arial" w:hAnsi="Arial" w:cs="Arial"/>
          <w:noProof/>
          <w:sz w:val="20"/>
          <w:szCs w:val="20"/>
        </w:rPr>
        <w:drawing>
          <wp:anchor distT="0" distB="0" distL="114300" distR="114300" simplePos="0" relativeHeight="251662336" behindDoc="1" locked="0" layoutInCell="1" allowOverlap="1" wp14:anchorId="61291893" wp14:editId="00A0A0F7">
            <wp:simplePos x="0" y="0"/>
            <wp:positionH relativeFrom="column">
              <wp:posOffset>0</wp:posOffset>
            </wp:positionH>
            <wp:positionV relativeFrom="paragraph">
              <wp:posOffset>253365</wp:posOffset>
            </wp:positionV>
            <wp:extent cx="236855" cy="236855"/>
            <wp:effectExtent l="0" t="0" r="0" b="0"/>
            <wp:wrapTight wrapText="bothSides">
              <wp:wrapPolygon edited="0">
                <wp:start x="0" y="0"/>
                <wp:lineTo x="0" y="19110"/>
                <wp:lineTo x="19110" y="19110"/>
                <wp:lineTo x="19110" y="0"/>
                <wp:lineTo x="0" y="0"/>
              </wp:wrapPolygon>
            </wp:wrapTight>
            <wp:docPr id="1" name="Picture 1" descr="Instagram-v0519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gram-v05191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36855" cy="23685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9" w:history="1">
        <w:proofErr w:type="spellStart"/>
        <w:r w:rsidR="00D17DC9" w:rsidRPr="00D17DC9">
          <w:rPr>
            <w:rStyle w:val="Hyperlink"/>
            <w:rFonts w:ascii="Arial" w:hAnsi="Arial" w:cs="Arial"/>
            <w:sz w:val="20"/>
            <w:szCs w:val="20"/>
          </w:rPr>
          <w:t>SchultzGolda</w:t>
        </w:r>
        <w:proofErr w:type="spellEnd"/>
      </w:hyperlink>
    </w:p>
    <w:p w14:paraId="6BC62ED7" w14:textId="1E2D41B2" w:rsidR="009A7A91" w:rsidRPr="00D77BC7" w:rsidRDefault="009A7A91" w:rsidP="004A5810">
      <w:pPr>
        <w:pStyle w:val="NormalWeb"/>
        <w:rPr>
          <w:rFonts w:ascii="Arial" w:hAnsi="Arial" w:cs="Arial"/>
          <w:color w:val="0000FF" w:themeColor="hyperlink"/>
          <w:sz w:val="20"/>
          <w:szCs w:val="20"/>
          <w:u w:val="single"/>
        </w:rPr>
      </w:pPr>
      <w:r w:rsidRPr="00156EC3">
        <w:rPr>
          <w:noProof/>
        </w:rPr>
        <w:drawing>
          <wp:anchor distT="0" distB="0" distL="114300" distR="114300" simplePos="0" relativeHeight="251661312" behindDoc="0" locked="0" layoutInCell="1" allowOverlap="1" wp14:anchorId="2D4BC3E0" wp14:editId="4EA63F4B">
            <wp:simplePos x="0" y="0"/>
            <wp:positionH relativeFrom="column">
              <wp:posOffset>0</wp:posOffset>
            </wp:positionH>
            <wp:positionV relativeFrom="paragraph">
              <wp:posOffset>209550</wp:posOffset>
            </wp:positionV>
            <wp:extent cx="228600" cy="228600"/>
            <wp:effectExtent l="0" t="0" r="0" b="0"/>
            <wp:wrapTight wrapText="bothSides">
              <wp:wrapPolygon edited="0">
                <wp:start x="0" y="0"/>
                <wp:lineTo x="0" y="19200"/>
                <wp:lineTo x="19200" y="19200"/>
                <wp:lineTo x="19200" y="0"/>
                <wp:lineTo x="0" y="0"/>
              </wp:wrapPolygon>
            </wp:wrapTight>
            <wp:docPr id="4" name="Picture 4" descr="Macintosh HD:Users:annablaseby:Downloads:logos-and-badges_f-logo_print-packaging:png:FB-fLogo-Blue-printpackag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nablaseby:Downloads:logos-and-badges_f-logo_print-packaging:png:FB-fLogo-Blue-printpackaging.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8600" cy="228600"/>
                    </a:xfrm>
                    <a:prstGeom prst="rect">
                      <a:avLst/>
                    </a:prstGeom>
                    <a:noFill/>
                    <a:ln>
                      <a:noFill/>
                    </a:ln>
                  </pic:spPr>
                </pic:pic>
              </a:graphicData>
            </a:graphic>
            <wp14:sizeRelH relativeFrom="page">
              <wp14:pctWidth>0</wp14:pctWidth>
            </wp14:sizeRelH>
            <wp14:sizeRelV relativeFrom="page">
              <wp14:pctHeight>0</wp14:pctHeight>
            </wp14:sizeRelV>
          </wp:anchor>
        </w:drawing>
      </w:r>
      <w:r w:rsidR="004A5810">
        <w:t xml:space="preserve"> </w:t>
      </w:r>
      <w:hyperlink r:id="rId11" w:history="1">
        <w:proofErr w:type="spellStart"/>
        <w:r w:rsidRPr="009A7A91">
          <w:rPr>
            <w:rStyle w:val="Hyperlink"/>
            <w:rFonts w:ascii="Arial" w:hAnsi="Arial" w:cs="Arial"/>
            <w:sz w:val="20"/>
            <w:szCs w:val="20"/>
          </w:rPr>
          <w:t>goldsoprano</w:t>
        </w:r>
        <w:proofErr w:type="spellEnd"/>
      </w:hyperlink>
    </w:p>
    <w:p w14:paraId="2CFFDDD3" w14:textId="493E109F" w:rsidR="009A7A91" w:rsidRPr="004A5810" w:rsidRDefault="004A5810" w:rsidP="003F3245">
      <w:pPr>
        <w:pStyle w:val="NormalWeb"/>
        <w:rPr>
          <w:rFonts w:ascii="Arial" w:hAnsi="Arial" w:cs="Arial"/>
          <w:sz w:val="16"/>
          <w:szCs w:val="16"/>
        </w:rPr>
      </w:pPr>
      <w:r>
        <w:rPr>
          <w:rFonts w:ascii="Arial" w:hAnsi="Arial" w:cs="Arial"/>
          <w:sz w:val="20"/>
          <w:szCs w:val="20"/>
        </w:rPr>
        <w:t xml:space="preserve"> </w:t>
      </w:r>
      <w:hyperlink r:id="rId12" w:history="1">
        <w:proofErr w:type="spellStart"/>
        <w:r w:rsidRPr="004A5810">
          <w:rPr>
            <w:rStyle w:val="Hyperlink"/>
            <w:rFonts w:ascii="Arial" w:hAnsi="Arial" w:cs="Arial"/>
            <w:sz w:val="20"/>
            <w:szCs w:val="20"/>
          </w:rPr>
          <w:t>goldsoprano</w:t>
        </w:r>
        <w:proofErr w:type="spellEnd"/>
      </w:hyperlink>
    </w:p>
    <w:sectPr w:rsidR="009A7A91" w:rsidRPr="004A5810" w:rsidSect="004A5810">
      <w:headerReference w:type="default" r:id="rId13"/>
      <w:footerReference w:type="default" r:id="rId14"/>
      <w:pgSz w:w="11900" w:h="16840"/>
      <w:pgMar w:top="1134" w:right="1797" w:bottom="851" w:left="1797" w:header="1412"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CCBFD0" w14:textId="77777777" w:rsidR="000F7FA1" w:rsidRDefault="000F7FA1" w:rsidP="00005774">
      <w:r>
        <w:separator/>
      </w:r>
    </w:p>
  </w:endnote>
  <w:endnote w:type="continuationSeparator" w:id="0">
    <w:p w14:paraId="0843963C" w14:textId="77777777" w:rsidR="000F7FA1" w:rsidRDefault="000F7FA1" w:rsidP="000057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Lucida Grande">
    <w:altName w:val="Arial"/>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3F5A57" w14:textId="34A7DBB3" w:rsidR="000F304D" w:rsidRPr="004512EC" w:rsidRDefault="00BD163D" w:rsidP="009C2271">
    <w:pPr>
      <w:ind w:right="26"/>
      <w:rPr>
        <w:rFonts w:ascii="Arial" w:hAnsi="Arial" w:cs="Arial"/>
        <w:sz w:val="20"/>
        <w:szCs w:val="20"/>
      </w:rPr>
    </w:pPr>
    <w:r>
      <w:rPr>
        <w:rFonts w:ascii="Arial" w:hAnsi="Arial" w:cs="Arial"/>
        <w:sz w:val="20"/>
        <w:szCs w:val="20"/>
      </w:rPr>
      <w:t>20</w:t>
    </w:r>
    <w:r w:rsidR="00CC070D">
      <w:rPr>
        <w:rFonts w:ascii="Arial" w:hAnsi="Arial" w:cs="Arial"/>
        <w:sz w:val="20"/>
        <w:szCs w:val="20"/>
      </w:rPr>
      <w:t>1</w:t>
    </w:r>
    <w:r w:rsidR="006F77BD">
      <w:rPr>
        <w:rFonts w:ascii="Arial" w:hAnsi="Arial" w:cs="Arial"/>
        <w:sz w:val="20"/>
        <w:szCs w:val="20"/>
      </w:rPr>
      <w:t>9/20</w:t>
    </w:r>
    <w:r w:rsidR="000F304D" w:rsidRPr="004512EC">
      <w:rPr>
        <w:rFonts w:ascii="Arial" w:hAnsi="Arial" w:cs="Arial"/>
        <w:sz w:val="20"/>
        <w:szCs w:val="20"/>
      </w:rPr>
      <w:t xml:space="preserve"> season only. Please contact HarrisonParrott if you wish to edit this biography.</w:t>
    </w:r>
  </w:p>
  <w:p w14:paraId="3C79C6E6" w14:textId="77777777" w:rsidR="000F304D" w:rsidRDefault="000F304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D6FA32" w14:textId="77777777" w:rsidR="000F7FA1" w:rsidRDefault="000F7FA1" w:rsidP="00005774">
      <w:r>
        <w:separator/>
      </w:r>
    </w:p>
  </w:footnote>
  <w:footnote w:type="continuationSeparator" w:id="0">
    <w:p w14:paraId="091634EC" w14:textId="77777777" w:rsidR="000F7FA1" w:rsidRDefault="000F7FA1" w:rsidP="0000577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869F32" w14:textId="77777777" w:rsidR="000F304D" w:rsidRPr="00005774" w:rsidRDefault="00D17DC9" w:rsidP="00005774">
    <w:pPr>
      <w:pStyle w:val="Header"/>
    </w:pPr>
    <w:r>
      <w:rPr>
        <w:noProof/>
        <w:lang w:val="en-GB" w:eastAsia="en-GB"/>
      </w:rPr>
      <w:drawing>
        <wp:anchor distT="0" distB="0" distL="114300" distR="114300" simplePos="0" relativeHeight="251657728" behindDoc="0" locked="0" layoutInCell="1" allowOverlap="1" wp14:anchorId="7549668A" wp14:editId="313B832D">
          <wp:simplePos x="0" y="0"/>
          <wp:positionH relativeFrom="margin">
            <wp:posOffset>1737360</wp:posOffset>
          </wp:positionH>
          <wp:positionV relativeFrom="paragraph">
            <wp:posOffset>-723265</wp:posOffset>
          </wp:positionV>
          <wp:extent cx="1800225" cy="674370"/>
          <wp:effectExtent l="0" t="0" r="9525" b="0"/>
          <wp:wrapSquare wrapText="bothSides"/>
          <wp:docPr id="8" name="Picture 8" descr="Maste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ste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0225" cy="67437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561E24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6D14F946"/>
    <w:lvl w:ilvl="0">
      <w:start w:val="1"/>
      <w:numFmt w:val="bullet"/>
      <w:pStyle w:val="List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US" w:vendorID="64" w:dllVersion="6" w:nlCheck="1" w:checkStyle="1"/>
  <w:activeWritingStyle w:appName="MSWord" w:lang="en-GB" w:vendorID="64" w:dllVersion="6" w:nlCheck="1" w:checkStyle="1"/>
  <w:activeWritingStyle w:appName="MSWord" w:lang="en-GB" w:vendorID="64" w:dllVersion="0" w:nlCheck="1" w:checkStyle="0"/>
  <w:activeWritingStyle w:appName="MSWord" w:lang="en-US" w:vendorID="64" w:dllVersion="0" w:nlCheck="1" w:checkStyle="0"/>
  <w:proofState w:spelling="clean"/>
  <w:defaultTabStop w:val="720"/>
  <w:characterSpacingControl w:val="doNotCompress"/>
  <w:hdrShapeDefaults>
    <o:shapedefaults v:ext="edit" spidmax="552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54BD"/>
    <w:rsid w:val="00005774"/>
    <w:rsid w:val="00017FC8"/>
    <w:rsid w:val="00024DDF"/>
    <w:rsid w:val="000252BF"/>
    <w:rsid w:val="00075069"/>
    <w:rsid w:val="00075B14"/>
    <w:rsid w:val="000836BA"/>
    <w:rsid w:val="000A60EA"/>
    <w:rsid w:val="000A730B"/>
    <w:rsid w:val="000B677E"/>
    <w:rsid w:val="000C0277"/>
    <w:rsid w:val="000F304D"/>
    <w:rsid w:val="000F7FA1"/>
    <w:rsid w:val="00105119"/>
    <w:rsid w:val="00150903"/>
    <w:rsid w:val="00152AAD"/>
    <w:rsid w:val="001E0913"/>
    <w:rsid w:val="0022689F"/>
    <w:rsid w:val="002335BA"/>
    <w:rsid w:val="00242397"/>
    <w:rsid w:val="00243C40"/>
    <w:rsid w:val="002945F9"/>
    <w:rsid w:val="002B1959"/>
    <w:rsid w:val="002B1BC2"/>
    <w:rsid w:val="00332294"/>
    <w:rsid w:val="00337254"/>
    <w:rsid w:val="003443EC"/>
    <w:rsid w:val="0036688A"/>
    <w:rsid w:val="00377B80"/>
    <w:rsid w:val="00386317"/>
    <w:rsid w:val="003914BC"/>
    <w:rsid w:val="003B2ECD"/>
    <w:rsid w:val="003B6CC0"/>
    <w:rsid w:val="003C17DA"/>
    <w:rsid w:val="003C6050"/>
    <w:rsid w:val="003F3245"/>
    <w:rsid w:val="00416322"/>
    <w:rsid w:val="004512EC"/>
    <w:rsid w:val="00480EDB"/>
    <w:rsid w:val="00483E11"/>
    <w:rsid w:val="00486E9A"/>
    <w:rsid w:val="004A2917"/>
    <w:rsid w:val="004A5810"/>
    <w:rsid w:val="004A5AD7"/>
    <w:rsid w:val="004B2A99"/>
    <w:rsid w:val="004D0DAD"/>
    <w:rsid w:val="004D0EC9"/>
    <w:rsid w:val="004D544B"/>
    <w:rsid w:val="004D6D06"/>
    <w:rsid w:val="004E4C71"/>
    <w:rsid w:val="004F014D"/>
    <w:rsid w:val="00523985"/>
    <w:rsid w:val="0053517C"/>
    <w:rsid w:val="00550BE0"/>
    <w:rsid w:val="005B7BC1"/>
    <w:rsid w:val="005B7BE9"/>
    <w:rsid w:val="005D755B"/>
    <w:rsid w:val="005E46BF"/>
    <w:rsid w:val="00616614"/>
    <w:rsid w:val="006438B6"/>
    <w:rsid w:val="006530CD"/>
    <w:rsid w:val="006A102E"/>
    <w:rsid w:val="006A1EEB"/>
    <w:rsid w:val="006A353C"/>
    <w:rsid w:val="006B0B3D"/>
    <w:rsid w:val="006B6466"/>
    <w:rsid w:val="006C3325"/>
    <w:rsid w:val="006F03D7"/>
    <w:rsid w:val="006F77BD"/>
    <w:rsid w:val="007048C2"/>
    <w:rsid w:val="00705908"/>
    <w:rsid w:val="007A3447"/>
    <w:rsid w:val="007A65A8"/>
    <w:rsid w:val="007B1C87"/>
    <w:rsid w:val="007D3148"/>
    <w:rsid w:val="0080288F"/>
    <w:rsid w:val="00802E25"/>
    <w:rsid w:val="008176F9"/>
    <w:rsid w:val="00842F7F"/>
    <w:rsid w:val="0086385E"/>
    <w:rsid w:val="008B1C04"/>
    <w:rsid w:val="008C13EA"/>
    <w:rsid w:val="0091251A"/>
    <w:rsid w:val="00936B93"/>
    <w:rsid w:val="00954609"/>
    <w:rsid w:val="009918AE"/>
    <w:rsid w:val="00995C0A"/>
    <w:rsid w:val="009A54BD"/>
    <w:rsid w:val="009A7A91"/>
    <w:rsid w:val="009C2271"/>
    <w:rsid w:val="009D18DD"/>
    <w:rsid w:val="00A62907"/>
    <w:rsid w:val="00AA0470"/>
    <w:rsid w:val="00AA7E72"/>
    <w:rsid w:val="00AB61D2"/>
    <w:rsid w:val="00AF3A4C"/>
    <w:rsid w:val="00B07E9F"/>
    <w:rsid w:val="00B16AB6"/>
    <w:rsid w:val="00B63195"/>
    <w:rsid w:val="00B83882"/>
    <w:rsid w:val="00B94FCB"/>
    <w:rsid w:val="00BA5D34"/>
    <w:rsid w:val="00BC12AA"/>
    <w:rsid w:val="00BD163D"/>
    <w:rsid w:val="00BF7E68"/>
    <w:rsid w:val="00C25DAF"/>
    <w:rsid w:val="00C5324C"/>
    <w:rsid w:val="00C54FBE"/>
    <w:rsid w:val="00C63397"/>
    <w:rsid w:val="00C6596F"/>
    <w:rsid w:val="00CA4C33"/>
    <w:rsid w:val="00CC070D"/>
    <w:rsid w:val="00CF387B"/>
    <w:rsid w:val="00D06A93"/>
    <w:rsid w:val="00D1209E"/>
    <w:rsid w:val="00D1686B"/>
    <w:rsid w:val="00D17DC9"/>
    <w:rsid w:val="00D23037"/>
    <w:rsid w:val="00D375D4"/>
    <w:rsid w:val="00D44C25"/>
    <w:rsid w:val="00D61888"/>
    <w:rsid w:val="00D77BC7"/>
    <w:rsid w:val="00DE33DA"/>
    <w:rsid w:val="00E03B3C"/>
    <w:rsid w:val="00E062CC"/>
    <w:rsid w:val="00E47C41"/>
    <w:rsid w:val="00E6441D"/>
    <w:rsid w:val="00E720D9"/>
    <w:rsid w:val="00E806E9"/>
    <w:rsid w:val="00EB2473"/>
    <w:rsid w:val="00EC189D"/>
    <w:rsid w:val="00EE19EB"/>
    <w:rsid w:val="00F26567"/>
    <w:rsid w:val="00F30C1F"/>
    <w:rsid w:val="00F3321B"/>
    <w:rsid w:val="00F333F4"/>
    <w:rsid w:val="00F423DB"/>
    <w:rsid w:val="00F46C65"/>
    <w:rsid w:val="00F518B8"/>
    <w:rsid w:val="00F70025"/>
    <w:rsid w:val="00F762F9"/>
    <w:rsid w:val="00F915C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5297"/>
    <o:shapelayout v:ext="edit">
      <o:idmap v:ext="edit" data="1"/>
    </o:shapelayout>
  </w:shapeDefaults>
  <w:decimalSymbol w:val="."/>
  <w:listSeparator w:val=","/>
  <w14:docId w14:val="733EE939"/>
  <w15:docId w15:val="{7A615960-F38D-49DC-9900-4FC983E1A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rPr>
  </w:style>
  <w:style w:type="paragraph" w:styleId="Heading3">
    <w:name w:val="heading 3"/>
    <w:basedOn w:val="Normal"/>
    <w:qFormat/>
    <w:rsid w:val="00F423DB"/>
    <w:pPr>
      <w:spacing w:before="100" w:beforeAutospacing="1" w:after="100" w:afterAutospacing="1"/>
      <w:outlineLvl w:val="2"/>
    </w:pPr>
    <w:rPr>
      <w:rFonts w:ascii="Times New Roman" w:eastAsia="Times New Roman" w:hAnsi="Times New Roman"/>
      <w:b/>
      <w:bCs/>
      <w:sz w:val="27"/>
      <w:szCs w:val="27"/>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05774"/>
    <w:pPr>
      <w:tabs>
        <w:tab w:val="center" w:pos="4320"/>
        <w:tab w:val="right" w:pos="8640"/>
      </w:tabs>
    </w:pPr>
  </w:style>
  <w:style w:type="character" w:customStyle="1" w:styleId="HeaderChar">
    <w:name w:val="Header Char"/>
    <w:basedOn w:val="DefaultParagraphFont"/>
    <w:link w:val="Header"/>
    <w:uiPriority w:val="99"/>
    <w:rsid w:val="00005774"/>
  </w:style>
  <w:style w:type="paragraph" w:styleId="Footer">
    <w:name w:val="footer"/>
    <w:basedOn w:val="Normal"/>
    <w:link w:val="FooterChar"/>
    <w:uiPriority w:val="99"/>
    <w:unhideWhenUsed/>
    <w:rsid w:val="00005774"/>
    <w:pPr>
      <w:tabs>
        <w:tab w:val="center" w:pos="4320"/>
        <w:tab w:val="right" w:pos="8640"/>
      </w:tabs>
    </w:pPr>
  </w:style>
  <w:style w:type="character" w:customStyle="1" w:styleId="FooterChar">
    <w:name w:val="Footer Char"/>
    <w:basedOn w:val="DefaultParagraphFont"/>
    <w:link w:val="Footer"/>
    <w:uiPriority w:val="99"/>
    <w:rsid w:val="00005774"/>
  </w:style>
  <w:style w:type="paragraph" w:styleId="NormalWeb">
    <w:name w:val="Normal (Web)"/>
    <w:basedOn w:val="Normal"/>
    <w:uiPriority w:val="99"/>
    <w:rsid w:val="00377B80"/>
    <w:pPr>
      <w:spacing w:before="100" w:beforeAutospacing="1" w:after="100" w:afterAutospacing="1"/>
    </w:pPr>
    <w:rPr>
      <w:rFonts w:ascii="Times New Roman" w:eastAsia="Times New Roman" w:hAnsi="Times New Roman"/>
      <w:lang w:val="en-GB" w:eastAsia="en-GB"/>
    </w:rPr>
  </w:style>
  <w:style w:type="character" w:customStyle="1" w:styleId="apple-style-span">
    <w:name w:val="apple-style-span"/>
    <w:basedOn w:val="DefaultParagraphFont"/>
    <w:rsid w:val="00DE33DA"/>
  </w:style>
  <w:style w:type="character" w:styleId="Strong">
    <w:name w:val="Strong"/>
    <w:qFormat/>
    <w:rsid w:val="004D6D06"/>
    <w:rPr>
      <w:b/>
      <w:bCs/>
    </w:rPr>
  </w:style>
  <w:style w:type="character" w:customStyle="1" w:styleId="hp-std1">
    <w:name w:val="hp-std1"/>
    <w:rsid w:val="004D6D06"/>
    <w:rPr>
      <w:rFonts w:ascii="Verdana" w:hAnsi="Verdana" w:hint="default"/>
      <w:color w:val="000000"/>
      <w:sz w:val="20"/>
      <w:szCs w:val="20"/>
    </w:rPr>
  </w:style>
  <w:style w:type="character" w:customStyle="1" w:styleId="hidden">
    <w:name w:val="hidden"/>
    <w:basedOn w:val="DefaultParagraphFont"/>
    <w:rsid w:val="003B6CC0"/>
  </w:style>
  <w:style w:type="character" w:styleId="Emphasis">
    <w:name w:val="Emphasis"/>
    <w:uiPriority w:val="20"/>
    <w:qFormat/>
    <w:rsid w:val="006F03D7"/>
    <w:rPr>
      <w:i/>
      <w:iCs/>
    </w:rPr>
  </w:style>
  <w:style w:type="paragraph" w:styleId="ListBullet">
    <w:name w:val="List Bullet"/>
    <w:basedOn w:val="Normal"/>
    <w:uiPriority w:val="99"/>
    <w:unhideWhenUsed/>
    <w:rsid w:val="00D06A93"/>
    <w:pPr>
      <w:numPr>
        <w:numId w:val="1"/>
      </w:numPr>
      <w:contextualSpacing/>
    </w:pPr>
  </w:style>
  <w:style w:type="paragraph" w:styleId="BalloonText">
    <w:name w:val="Balloon Text"/>
    <w:basedOn w:val="Normal"/>
    <w:link w:val="BalloonTextChar"/>
    <w:uiPriority w:val="99"/>
    <w:semiHidden/>
    <w:unhideWhenUsed/>
    <w:rsid w:val="000F304D"/>
    <w:rPr>
      <w:rFonts w:ascii="Lucida Grande" w:hAnsi="Lucida Grande" w:cs="Lucida Grande"/>
      <w:sz w:val="18"/>
      <w:szCs w:val="18"/>
    </w:rPr>
  </w:style>
  <w:style w:type="character" w:customStyle="1" w:styleId="BalloonTextChar">
    <w:name w:val="Balloon Text Char"/>
    <w:link w:val="BalloonText"/>
    <w:uiPriority w:val="99"/>
    <w:semiHidden/>
    <w:rsid w:val="000F304D"/>
    <w:rPr>
      <w:rFonts w:ascii="Lucida Grande" w:hAnsi="Lucida Grande" w:cs="Lucida Grande"/>
      <w:sz w:val="18"/>
      <w:szCs w:val="18"/>
      <w:lang w:val="en-US"/>
    </w:rPr>
  </w:style>
  <w:style w:type="character" w:styleId="Hyperlink">
    <w:name w:val="Hyperlink"/>
    <w:basedOn w:val="DefaultParagraphFont"/>
    <w:uiPriority w:val="99"/>
    <w:unhideWhenUsed/>
    <w:rsid w:val="00D17DC9"/>
    <w:rPr>
      <w:color w:val="0000FF" w:themeColor="hyperlink"/>
      <w:u w:val="single"/>
    </w:rPr>
  </w:style>
  <w:style w:type="character" w:styleId="FollowedHyperlink">
    <w:name w:val="FollowedHyperlink"/>
    <w:basedOn w:val="DefaultParagraphFont"/>
    <w:uiPriority w:val="99"/>
    <w:semiHidden/>
    <w:unhideWhenUsed/>
    <w:rsid w:val="00842F7F"/>
    <w:rPr>
      <w:color w:val="800080" w:themeColor="followedHyperlink"/>
      <w:u w:val="single"/>
    </w:rPr>
  </w:style>
  <w:style w:type="character" w:styleId="UnresolvedMention">
    <w:name w:val="Unresolved Mention"/>
    <w:basedOn w:val="DefaultParagraphFont"/>
    <w:uiPriority w:val="99"/>
    <w:semiHidden/>
    <w:unhideWhenUsed/>
    <w:rsid w:val="004A58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1435311">
      <w:bodyDiv w:val="1"/>
      <w:marLeft w:val="0"/>
      <w:marRight w:val="0"/>
      <w:marTop w:val="0"/>
      <w:marBottom w:val="0"/>
      <w:divBdr>
        <w:top w:val="none" w:sz="0" w:space="0" w:color="auto"/>
        <w:left w:val="none" w:sz="0" w:space="0" w:color="auto"/>
        <w:bottom w:val="none" w:sz="0" w:space="0" w:color="auto"/>
        <w:right w:val="none" w:sz="0" w:space="0" w:color="auto"/>
      </w:divBdr>
    </w:div>
    <w:div w:id="556820195">
      <w:bodyDiv w:val="1"/>
      <w:marLeft w:val="0"/>
      <w:marRight w:val="0"/>
      <w:marTop w:val="0"/>
      <w:marBottom w:val="0"/>
      <w:divBdr>
        <w:top w:val="none" w:sz="0" w:space="0" w:color="auto"/>
        <w:left w:val="none" w:sz="0" w:space="0" w:color="auto"/>
        <w:bottom w:val="none" w:sz="0" w:space="0" w:color="auto"/>
        <w:right w:val="none" w:sz="0" w:space="0" w:color="auto"/>
      </w:divBdr>
    </w:div>
    <w:div w:id="645084194">
      <w:bodyDiv w:val="1"/>
      <w:marLeft w:val="0"/>
      <w:marRight w:val="0"/>
      <w:marTop w:val="0"/>
      <w:marBottom w:val="0"/>
      <w:divBdr>
        <w:top w:val="none" w:sz="0" w:space="0" w:color="auto"/>
        <w:left w:val="none" w:sz="0" w:space="0" w:color="auto"/>
        <w:bottom w:val="none" w:sz="0" w:space="0" w:color="auto"/>
        <w:right w:val="none" w:sz="0" w:space="0" w:color="auto"/>
      </w:divBdr>
    </w:div>
    <w:div w:id="745306504">
      <w:bodyDiv w:val="1"/>
      <w:marLeft w:val="0"/>
      <w:marRight w:val="0"/>
      <w:marTop w:val="0"/>
      <w:marBottom w:val="0"/>
      <w:divBdr>
        <w:top w:val="none" w:sz="0" w:space="0" w:color="auto"/>
        <w:left w:val="none" w:sz="0" w:space="0" w:color="auto"/>
        <w:bottom w:val="none" w:sz="0" w:space="0" w:color="auto"/>
        <w:right w:val="none" w:sz="0" w:space="0" w:color="auto"/>
      </w:divBdr>
    </w:div>
    <w:div w:id="895973655">
      <w:bodyDiv w:val="1"/>
      <w:marLeft w:val="0"/>
      <w:marRight w:val="0"/>
      <w:marTop w:val="0"/>
      <w:marBottom w:val="0"/>
      <w:divBdr>
        <w:top w:val="none" w:sz="0" w:space="0" w:color="auto"/>
        <w:left w:val="none" w:sz="0" w:space="0" w:color="auto"/>
        <w:bottom w:val="none" w:sz="0" w:space="0" w:color="auto"/>
        <w:right w:val="none" w:sz="0" w:space="0" w:color="auto"/>
      </w:divBdr>
    </w:div>
    <w:div w:id="1554005652">
      <w:bodyDiv w:val="1"/>
      <w:marLeft w:val="0"/>
      <w:marRight w:val="0"/>
      <w:marTop w:val="0"/>
      <w:marBottom w:val="0"/>
      <w:divBdr>
        <w:top w:val="none" w:sz="0" w:space="0" w:color="auto"/>
        <w:left w:val="none" w:sz="0" w:space="0" w:color="auto"/>
        <w:bottom w:val="none" w:sz="0" w:space="0" w:color="auto"/>
        <w:right w:val="none" w:sz="0" w:space="0" w:color="auto"/>
      </w:divBdr>
    </w:div>
    <w:div w:id="2014798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s://www.facebook.com/goldsopran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instagram.com/goldsoprano/"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hyperlink" Target="https://twitter.com/SchultzGolda"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1</Pages>
  <Words>515</Words>
  <Characters>2940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Paul Appleby</vt:lpstr>
    </vt:vector>
  </TitlesOfParts>
  <Company>Harrison Parrott Ltd</Company>
  <LinksUpToDate>false</LinksUpToDate>
  <CharactersWithSpaces>3449</CharactersWithSpaces>
  <SharedDoc>false</SharedDoc>
  <HLinks>
    <vt:vector size="6" baseType="variant">
      <vt:variant>
        <vt:i4>6750320</vt:i4>
      </vt:variant>
      <vt:variant>
        <vt:i4>-1</vt:i4>
      </vt:variant>
      <vt:variant>
        <vt:i4>2051</vt:i4>
      </vt:variant>
      <vt:variant>
        <vt:i4>1</vt:i4>
      </vt:variant>
      <vt:variant>
        <vt:lpwstr>MasterLogo</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Paul Appleby</dc:title>
  <dc:subject/>
  <dc:creator>Liz Menzies</dc:creator>
  <cp:keywords/>
  <dc:description/>
  <cp:lastModifiedBy>Georgina Wheatley</cp:lastModifiedBy>
  <cp:revision>9</cp:revision>
  <cp:lastPrinted>2014-09-08T14:33:00Z</cp:lastPrinted>
  <dcterms:created xsi:type="dcterms:W3CDTF">2019-08-01T12:15:00Z</dcterms:created>
  <dcterms:modified xsi:type="dcterms:W3CDTF">2020-02-27T17:08:00Z</dcterms:modified>
</cp:coreProperties>
</file>