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A4E1D" w14:textId="77777777" w:rsidR="00BB36C6" w:rsidRDefault="00BB36C6" w:rsidP="00BB36C6">
      <w:pPr>
        <w:spacing w:line="256" w:lineRule="auto"/>
        <w:rPr>
          <w:rFonts w:ascii="Arial" w:eastAsia="Arial" w:hAnsi="Arial" w:cs="Arial"/>
          <w:sz w:val="34"/>
          <w:szCs w:val="34"/>
        </w:rPr>
      </w:pPr>
      <w:bookmarkStart w:id="0" w:name="OLE_LINK1"/>
      <w:r>
        <w:rPr>
          <w:rFonts w:ascii="Arial" w:hAnsi="Arial"/>
          <w:sz w:val="40"/>
          <w:szCs w:val="40"/>
        </w:rPr>
        <w:t>Susanna Mälkki</w:t>
      </w:r>
      <w:r>
        <w:rPr>
          <w:rFonts w:ascii="Arial Unicode MS" w:eastAsia="Arial Unicode MS" w:hAnsi="Arial Unicode MS" w:cs="Arial Unicode MS" w:hint="eastAsia"/>
          <w:sz w:val="40"/>
          <w:szCs w:val="40"/>
        </w:rPr>
        <w:br/>
      </w:r>
      <w:r>
        <w:rPr>
          <w:rFonts w:ascii="Arial" w:hAnsi="Arial"/>
          <w:sz w:val="34"/>
          <w:szCs w:val="34"/>
        </w:rPr>
        <w:t>Conductor</w:t>
      </w:r>
    </w:p>
    <w:p w14:paraId="0B538515" w14:textId="77777777" w:rsidR="00BB36C6" w:rsidRDefault="00BB36C6" w:rsidP="00BB36C6">
      <w:pPr>
        <w:rPr>
          <w:rFonts w:ascii="Arial" w:eastAsia="Arial" w:hAnsi="Arial" w:cs="Arial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br/>
      </w:r>
      <w:bookmarkEnd w:id="0"/>
      <w:r>
        <w:rPr>
          <w:rFonts w:ascii="Arial" w:hAnsi="Arial" w:cs="Arial"/>
          <w:sz w:val="20"/>
          <w:szCs w:val="20"/>
        </w:rPr>
        <w:t>“Unmatched for podium presence” (</w:t>
      </w:r>
      <w:r>
        <w:rPr>
          <w:rFonts w:ascii="Arial" w:hAnsi="Arial" w:cs="Arial"/>
          <w:i/>
          <w:iCs/>
          <w:sz w:val="20"/>
          <w:szCs w:val="20"/>
        </w:rPr>
        <w:t>New York Classical Review</w:t>
      </w:r>
      <w:r>
        <w:rPr>
          <w:rFonts w:ascii="Arial" w:hAnsi="Arial" w:cs="Arial"/>
          <w:sz w:val="20"/>
          <w:szCs w:val="20"/>
        </w:rPr>
        <w:t>) and with an “ability to create viscerally arresting performances” (</w:t>
      </w:r>
      <w:r>
        <w:rPr>
          <w:rFonts w:ascii="Arial" w:hAnsi="Arial" w:cs="Arial"/>
          <w:i/>
          <w:iCs/>
          <w:sz w:val="20"/>
          <w:szCs w:val="20"/>
        </w:rPr>
        <w:t>LA Times)</w:t>
      </w:r>
      <w:r>
        <w:rPr>
          <w:rFonts w:ascii="Arial" w:hAnsi="Arial" w:cs="Arial"/>
          <w:sz w:val="20"/>
          <w:szCs w:val="20"/>
        </w:rPr>
        <w:t>, Susanna Mälkki is one of today’s most sought-after conductors</w:t>
      </w:r>
      <w:r>
        <w:rPr>
          <w:rFonts w:ascii="Arial" w:hAnsi="Arial" w:cs="Arial"/>
          <w:sz w:val="20"/>
          <w:szCs w:val="20"/>
          <w:lang w:val="de-DE"/>
        </w:rPr>
        <w:t>. H</w:t>
      </w:r>
      <w:proofErr w:type="spellStart"/>
      <w:r>
        <w:rPr>
          <w:rFonts w:ascii="Arial" w:hAnsi="Arial" w:cs="Arial"/>
          <w:sz w:val="20"/>
          <w:szCs w:val="20"/>
        </w:rPr>
        <w:t>er</w:t>
      </w:r>
      <w:proofErr w:type="spellEnd"/>
      <w:r>
        <w:rPr>
          <w:rFonts w:ascii="Arial" w:hAnsi="Arial" w:cs="Arial"/>
          <w:sz w:val="20"/>
          <w:szCs w:val="20"/>
        </w:rPr>
        <w:t xml:space="preserve"> versatility and broad repertoire</w:t>
      </w:r>
      <w:r>
        <w:rPr>
          <w:rFonts w:ascii="Arial" w:hAnsi="Arial" w:cs="Arial"/>
          <w:sz w:val="20"/>
          <w:szCs w:val="20"/>
          <w:lang w:val="de-DE"/>
        </w:rPr>
        <w:t xml:space="preserve"> have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tak</w:t>
      </w:r>
      <w:proofErr w:type="spellEnd"/>
      <w:r>
        <w:rPr>
          <w:rFonts w:ascii="Arial" w:hAnsi="Arial" w:cs="Arial"/>
          <w:sz w:val="20"/>
          <w:szCs w:val="20"/>
          <w:lang w:val="de-DE"/>
        </w:rPr>
        <w:t>en</w:t>
      </w:r>
      <w:r>
        <w:rPr>
          <w:rFonts w:ascii="Arial" w:hAnsi="Arial" w:cs="Arial"/>
          <w:sz w:val="20"/>
          <w:szCs w:val="20"/>
        </w:rPr>
        <w:t xml:space="preserve"> her to symphony and chamber orchestras, contemporary music ensembles and opera houses around the world. </w:t>
      </w:r>
    </w:p>
    <w:p w14:paraId="1E25223D" w14:textId="77777777" w:rsidR="00BB36C6" w:rsidRDefault="00BB36C6" w:rsidP="00BB36C6">
      <w:pPr>
        <w:rPr>
          <w:rFonts w:ascii="Arial" w:eastAsia="Arial" w:hAnsi="Arial" w:cs="Arial"/>
          <w:sz w:val="20"/>
          <w:szCs w:val="20"/>
        </w:rPr>
      </w:pPr>
    </w:p>
    <w:p w14:paraId="534280C1" w14:textId="77777777" w:rsidR="007F32A2" w:rsidRDefault="007F32A2" w:rsidP="007F32A2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"/>
        </w:rPr>
        <w:t xml:space="preserve">Mälkki continues to guest-conduct at </w:t>
      </w:r>
      <w:r w:rsidRPr="00361DFE"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"/>
        </w:rPr>
        <w:t>the very highest level, with 2019/20 appearances including return visits to th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"/>
        </w:rPr>
        <w:t xml:space="preserve">e </w:t>
      </w:r>
      <w:r w:rsidRPr="00361DFE"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"/>
        </w:rPr>
        <w:t>New York Philharmonic, The Cleveland Orchestra, the Boston Symphony, Chicago Symphony, Philadelphia, London Philharmonic and London Symphony orchestras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"/>
        </w:rPr>
        <w:t xml:space="preserve">, and the </w:t>
      </w:r>
      <w:proofErr w:type="spellStart"/>
      <w:r w:rsidRPr="00361DFE">
        <w:rPr>
          <w:rFonts w:ascii="Arial" w:hAnsi="Arial" w:cs="Arial"/>
          <w:sz w:val="20"/>
          <w:szCs w:val="20"/>
        </w:rPr>
        <w:t>Münchner</w:t>
      </w:r>
      <w:proofErr w:type="spellEnd"/>
      <w:r w:rsidRPr="00361D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1DFE">
        <w:rPr>
          <w:rFonts w:ascii="Arial" w:hAnsi="Arial" w:cs="Arial"/>
          <w:sz w:val="20"/>
          <w:szCs w:val="20"/>
        </w:rPr>
        <w:t>Philharmoniker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"/>
        </w:rPr>
        <w:t>Orchestre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"/>
        </w:rPr>
        <w:t xml:space="preserve"> national de Lyon. Mälkki also debuts with the Orchestra </w:t>
      </w:r>
      <w:proofErr w:type="spellStart"/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"/>
        </w:rPr>
        <w:t>dell’Accademia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"/>
        </w:rPr>
        <w:t xml:space="preserve"> Nazionale di Santa Cecilia, </w:t>
      </w:r>
      <w:proofErr w:type="spellStart"/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"/>
        </w:rPr>
        <w:t>Orchestre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"/>
        </w:rPr>
        <w:t xml:space="preserve"> de Paris and </w:t>
      </w:r>
      <w:proofErr w:type="spellStart"/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"/>
        </w:rPr>
        <w:t>Orchestre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"/>
        </w:rPr>
        <w:t>Philharmonique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"/>
        </w:rPr>
        <w:t xml:space="preserve"> de Monte-Carlo. Recent engagements include</w:t>
      </w:r>
      <w:r>
        <w:rPr>
          <w:rFonts w:ascii="Arial" w:hAnsi="Arial" w:cs="Arial"/>
          <w:sz w:val="20"/>
          <w:szCs w:val="20"/>
        </w:rPr>
        <w:t xml:space="preserve"> the Wiener </w:t>
      </w:r>
      <w:proofErr w:type="spellStart"/>
      <w:r>
        <w:rPr>
          <w:rFonts w:ascii="Arial" w:hAnsi="Arial" w:cs="Arial"/>
          <w:sz w:val="20"/>
          <w:szCs w:val="20"/>
        </w:rPr>
        <w:t>Symphoniker</w:t>
      </w:r>
      <w:proofErr w:type="spellEnd"/>
      <w:r>
        <w:rPr>
          <w:rFonts w:ascii="Arial" w:hAnsi="Arial" w:cs="Arial"/>
          <w:sz w:val="20"/>
          <w:szCs w:val="20"/>
        </w:rPr>
        <w:t xml:space="preserve"> and Radio-</w:t>
      </w:r>
      <w:proofErr w:type="spellStart"/>
      <w:r>
        <w:rPr>
          <w:rFonts w:ascii="Arial" w:hAnsi="Arial" w:cs="Arial"/>
          <w:sz w:val="20"/>
          <w:szCs w:val="20"/>
        </w:rPr>
        <w:t>Symphonieorchester</w:t>
      </w:r>
      <w:proofErr w:type="spellEnd"/>
      <w:r>
        <w:rPr>
          <w:rFonts w:ascii="Arial" w:hAnsi="Arial" w:cs="Arial"/>
          <w:sz w:val="20"/>
          <w:szCs w:val="20"/>
        </w:rPr>
        <w:t xml:space="preserve"> Wien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(as a Wiener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Konzerthaus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“Portrait” artist)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hr-Sinfonieorchester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Orchestre</w:t>
      </w:r>
      <w:proofErr w:type="spellEnd"/>
      <w:r>
        <w:rPr>
          <w:rFonts w:ascii="Arial" w:hAnsi="Arial" w:cs="Arial"/>
          <w:sz w:val="20"/>
          <w:szCs w:val="20"/>
        </w:rPr>
        <w:t xml:space="preserve"> de la Suisse </w:t>
      </w:r>
      <w:proofErr w:type="spellStart"/>
      <w:r>
        <w:rPr>
          <w:rFonts w:ascii="Arial" w:hAnsi="Arial" w:cs="Arial"/>
          <w:sz w:val="20"/>
          <w:szCs w:val="20"/>
        </w:rPr>
        <w:t>Romande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Orchestre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Philharmonique</w:t>
      </w:r>
      <w:proofErr w:type="spellEnd"/>
      <w:r>
        <w:rPr>
          <w:rFonts w:ascii="Arial" w:hAnsi="Arial" w:cs="Arial"/>
          <w:sz w:val="20"/>
          <w:szCs w:val="20"/>
        </w:rPr>
        <w:t xml:space="preserve"> de Radio France. </w:t>
      </w:r>
    </w:p>
    <w:p w14:paraId="2577A620" w14:textId="77777777" w:rsidR="007F32A2" w:rsidRDefault="007F32A2" w:rsidP="00BB36C6">
      <w:pPr>
        <w:spacing w:line="256" w:lineRule="auto"/>
        <w:rPr>
          <w:rFonts w:ascii="Arial" w:hAnsi="Arial" w:cs="Arial"/>
          <w:sz w:val="20"/>
          <w:szCs w:val="20"/>
        </w:rPr>
      </w:pPr>
    </w:p>
    <w:p w14:paraId="275C1C8E" w14:textId="23F32E0D" w:rsidR="00BB36C6" w:rsidRDefault="00BB36C6" w:rsidP="00BB36C6">
      <w:p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2019/20 marks </w:t>
      </w:r>
      <w:proofErr w:type="spellStart"/>
      <w:r>
        <w:rPr>
          <w:rFonts w:ascii="Arial" w:hAnsi="Arial" w:cs="Arial"/>
          <w:sz w:val="20"/>
          <w:szCs w:val="20"/>
        </w:rPr>
        <w:t>Mälkki’s</w:t>
      </w:r>
      <w:proofErr w:type="spellEnd"/>
      <w:r>
        <w:rPr>
          <w:rFonts w:ascii="Arial" w:hAnsi="Arial" w:cs="Arial"/>
          <w:sz w:val="20"/>
          <w:szCs w:val="20"/>
        </w:rPr>
        <w:t xml:space="preserve"> fourth season as Chief Conductor of the Helsinki Philharmonic Orchestra, with highlights including </w:t>
      </w:r>
      <w:r>
        <w:rPr>
          <w:rFonts w:ascii="Arial" w:hAnsi="Arial" w:cs="Arial"/>
          <w:sz w:val="20"/>
          <w:szCs w:val="20"/>
          <w:lang w:val="en"/>
        </w:rPr>
        <w:t xml:space="preserve">premieres by leading national composers </w:t>
      </w:r>
      <w:proofErr w:type="spellStart"/>
      <w:r>
        <w:rPr>
          <w:rFonts w:ascii="Arial" w:hAnsi="Arial" w:cs="Arial"/>
          <w:sz w:val="20"/>
          <w:szCs w:val="20"/>
          <w:lang w:val="en"/>
        </w:rPr>
        <w:t>Saariaho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  <w:lang w:val="en"/>
        </w:rPr>
        <w:t>Wennäkoski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and a new work by Felipe Lara (co-commissioned with the Los Angeles Philharmonic, featuring double bassist/vocalist Esperanza Spalding and flautist Claire Chase), a tour to Belgium in October, and the continuation of the </w:t>
      </w:r>
      <w:r>
        <w:rPr>
          <w:rStyle w:val="caps"/>
          <w:rFonts w:ascii="Arial" w:hAnsi="Arial" w:cs="Arial"/>
          <w:sz w:val="20"/>
          <w:szCs w:val="20"/>
          <w:lang w:val="en"/>
        </w:rPr>
        <w:t xml:space="preserve">orchestra’s </w:t>
      </w:r>
      <w:proofErr w:type="spellStart"/>
      <w:r>
        <w:rPr>
          <w:rFonts w:ascii="Arial" w:hAnsi="Arial" w:cs="Arial"/>
          <w:sz w:val="20"/>
          <w:szCs w:val="20"/>
          <w:lang w:val="en"/>
        </w:rPr>
        <w:t>Bartók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Trilogy recordings for </w:t>
      </w:r>
      <w:r>
        <w:rPr>
          <w:rStyle w:val="caps"/>
          <w:rFonts w:ascii="Arial" w:hAnsi="Arial" w:cs="Arial"/>
          <w:sz w:val="20"/>
          <w:szCs w:val="20"/>
          <w:lang w:val="en"/>
        </w:rPr>
        <w:t>BIS</w:t>
      </w:r>
      <w:r>
        <w:rPr>
          <w:rFonts w:ascii="Arial" w:hAnsi="Arial" w:cs="Arial"/>
          <w:sz w:val="20"/>
          <w:szCs w:val="20"/>
          <w:lang w:val="en"/>
        </w:rPr>
        <w:t xml:space="preserve"> Records. </w:t>
      </w:r>
      <w:r>
        <w:rPr>
          <w:rFonts w:ascii="Arial" w:hAnsi="Arial" w:cs="Arial"/>
          <w:sz w:val="20"/>
          <w:szCs w:val="20"/>
        </w:rPr>
        <w:t xml:space="preserve">As part of her third season as Principal Guest Conductor of the Los Angeles Philharmonic, Mälkki pays tribute to the late Oliver </w:t>
      </w:r>
      <w:proofErr w:type="spellStart"/>
      <w:r>
        <w:rPr>
          <w:rFonts w:ascii="Arial" w:hAnsi="Arial" w:cs="Arial"/>
          <w:sz w:val="20"/>
          <w:szCs w:val="20"/>
        </w:rPr>
        <w:t>Knussen</w:t>
      </w:r>
      <w:proofErr w:type="spellEnd"/>
      <w:r>
        <w:rPr>
          <w:rFonts w:ascii="Arial" w:hAnsi="Arial" w:cs="Arial"/>
          <w:sz w:val="20"/>
          <w:szCs w:val="20"/>
        </w:rPr>
        <w:t xml:space="preserve">, programming his Violin Concerto and co-curating (with Leila Josefowicz) a New </w:t>
      </w:r>
      <w:r>
        <w:rPr>
          <w:rFonts w:ascii="Arial" w:hAnsi="Arial" w:cs="Arial"/>
          <w:color w:val="auto"/>
          <w:sz w:val="20"/>
          <w:szCs w:val="20"/>
        </w:rPr>
        <w:t xml:space="preserve">Music Group concert centered around his chamber music; she also conducts Holst’s </w:t>
      </w:r>
      <w:r>
        <w:rPr>
          <w:rFonts w:ascii="Arial" w:hAnsi="Arial" w:cs="Arial"/>
          <w:i/>
          <w:color w:val="auto"/>
          <w:sz w:val="20"/>
          <w:szCs w:val="20"/>
        </w:rPr>
        <w:t>The Planets</w:t>
      </w:r>
      <w:r>
        <w:rPr>
          <w:rFonts w:ascii="Arial" w:hAnsi="Arial" w:cs="Arial"/>
          <w:color w:val="auto"/>
          <w:sz w:val="20"/>
          <w:szCs w:val="20"/>
        </w:rPr>
        <w:t xml:space="preserve">, Sibelius’s </w:t>
      </w:r>
      <w:proofErr w:type="spellStart"/>
      <w:r>
        <w:rPr>
          <w:rFonts w:ascii="Arial" w:hAnsi="Arial" w:cs="Arial"/>
          <w:i/>
          <w:color w:val="auto"/>
          <w:sz w:val="20"/>
          <w:szCs w:val="20"/>
        </w:rPr>
        <w:t>Le</w:t>
      </w:r>
      <w:r w:rsidR="007F32A2">
        <w:rPr>
          <w:rFonts w:ascii="Arial" w:hAnsi="Arial" w:cs="Arial"/>
          <w:i/>
          <w:color w:val="auto"/>
          <w:sz w:val="20"/>
          <w:szCs w:val="20"/>
        </w:rPr>
        <w:t>m</w:t>
      </w:r>
      <w:r>
        <w:rPr>
          <w:rFonts w:ascii="Arial" w:hAnsi="Arial" w:cs="Arial"/>
          <w:i/>
          <w:color w:val="auto"/>
          <w:sz w:val="20"/>
          <w:szCs w:val="20"/>
        </w:rPr>
        <w:t>mink</w:t>
      </w:r>
      <w:r w:rsidRPr="00026199">
        <w:rPr>
          <w:rStyle w:val="Emphasis"/>
          <w:rFonts w:ascii="Arial" w:hAnsi="Arial" w:cs="Arial"/>
          <w:b w:val="0"/>
          <w:bCs w:val="0"/>
          <w:i/>
          <w:color w:val="auto"/>
          <w:sz w:val="20"/>
          <w:szCs w:val="20"/>
        </w:rPr>
        <w:t>äinen</w:t>
      </w:r>
      <w:proofErr w:type="spellEnd"/>
      <w:r>
        <w:rPr>
          <w:rFonts w:ascii="Arial" w:hAnsi="Arial" w:cs="Arial"/>
          <w:i/>
          <w:color w:val="auto"/>
          <w:sz w:val="20"/>
          <w:szCs w:val="20"/>
        </w:rPr>
        <w:t xml:space="preserve"> Suite</w:t>
      </w:r>
      <w:r>
        <w:rPr>
          <w:rFonts w:ascii="Arial" w:hAnsi="Arial" w:cs="Arial"/>
          <w:color w:val="auto"/>
          <w:sz w:val="20"/>
          <w:szCs w:val="20"/>
        </w:rPr>
        <w:t xml:space="preserve"> and a new composition by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Saariaho</w:t>
      </w:r>
      <w:proofErr w:type="spellEnd"/>
      <w:r>
        <w:rPr>
          <w:rFonts w:ascii="Arial" w:hAnsi="Arial" w:cs="Arial"/>
          <w:color w:val="auto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Mälkki was previously Principal Guest Conductor of the </w:t>
      </w:r>
      <w:proofErr w:type="spellStart"/>
      <w:r>
        <w:rPr>
          <w:rFonts w:ascii="Arial" w:hAnsi="Arial" w:cs="Arial"/>
          <w:sz w:val="20"/>
          <w:szCs w:val="20"/>
        </w:rPr>
        <w:t>Gulbenkian</w:t>
      </w:r>
      <w:proofErr w:type="spellEnd"/>
      <w:r>
        <w:rPr>
          <w:rFonts w:ascii="Arial" w:hAnsi="Arial" w:cs="Arial"/>
          <w:sz w:val="20"/>
          <w:szCs w:val="20"/>
        </w:rPr>
        <w:t xml:space="preserve"> Orchestra (2013-17) and Music Director of the Ensemble </w:t>
      </w:r>
      <w:proofErr w:type="spellStart"/>
      <w:r>
        <w:rPr>
          <w:rFonts w:ascii="Arial" w:hAnsi="Arial" w:cs="Arial"/>
          <w:sz w:val="20"/>
          <w:szCs w:val="20"/>
        </w:rPr>
        <w:t>Intercontemporain</w:t>
      </w:r>
      <w:proofErr w:type="spellEnd"/>
      <w:r>
        <w:rPr>
          <w:rFonts w:ascii="Arial" w:hAnsi="Arial" w:cs="Arial"/>
          <w:sz w:val="20"/>
          <w:szCs w:val="20"/>
        </w:rPr>
        <w:t xml:space="preserve"> (2006-13).</w:t>
      </w:r>
    </w:p>
    <w:p w14:paraId="518435FF" w14:textId="77777777" w:rsidR="00BB36C6" w:rsidRDefault="00BB36C6" w:rsidP="00BB36C6">
      <w:pPr>
        <w:rPr>
          <w:rFonts w:ascii="Arial" w:hAnsi="Arial" w:cs="Arial"/>
          <w:sz w:val="20"/>
          <w:szCs w:val="20"/>
        </w:rPr>
      </w:pPr>
    </w:p>
    <w:p w14:paraId="581852D3" w14:textId="77777777" w:rsidR="00BB36C6" w:rsidRDefault="00BB36C6" w:rsidP="00BB36C6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renowned opera conductor, Mälkki makes her debut at the Festiv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 xml:space="preserve">al </w:t>
      </w:r>
      <w:proofErr w:type="spellStart"/>
      <w:r>
        <w:rPr>
          <w:rFonts w:ascii="Arial" w:hAnsi="Arial" w:cs="Arial"/>
          <w:sz w:val="20"/>
          <w:szCs w:val="20"/>
        </w:rPr>
        <w:t>d’Aix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Provence in 2020, conducting the world premiere of </w:t>
      </w:r>
      <w:proofErr w:type="spellStart"/>
      <w:r>
        <w:rPr>
          <w:rFonts w:ascii="Arial" w:hAnsi="Arial" w:cs="Arial"/>
          <w:sz w:val="20"/>
          <w:szCs w:val="20"/>
        </w:rPr>
        <w:t>Saariaho’s</w:t>
      </w:r>
      <w:proofErr w:type="spellEnd"/>
      <w:r>
        <w:rPr>
          <w:rFonts w:ascii="Arial" w:hAnsi="Arial" w:cs="Arial"/>
          <w:sz w:val="20"/>
          <w:szCs w:val="20"/>
        </w:rPr>
        <w:t xml:space="preserve"> new opera </w:t>
      </w:r>
      <w:r>
        <w:rPr>
          <w:rFonts w:ascii="Arial" w:hAnsi="Arial" w:cs="Arial"/>
          <w:i/>
          <w:sz w:val="20"/>
          <w:szCs w:val="20"/>
        </w:rPr>
        <w:t>Innocence</w:t>
      </w:r>
      <w:r>
        <w:rPr>
          <w:rFonts w:ascii="Arial" w:hAnsi="Arial" w:cs="Arial"/>
          <w:sz w:val="20"/>
          <w:szCs w:val="20"/>
        </w:rPr>
        <w:t xml:space="preserve">. She also returns to the </w:t>
      </w:r>
      <w:r>
        <w:rPr>
          <w:rFonts w:ascii="Arial" w:hAnsi="Arial" w:cs="Arial"/>
          <w:color w:val="auto"/>
          <w:sz w:val="20"/>
          <w:szCs w:val="20"/>
        </w:rPr>
        <w:t xml:space="preserve">Opéra national de Paris to conduct Boesmans’ </w:t>
      </w:r>
      <w:r>
        <w:rPr>
          <w:rFonts w:ascii="Arial" w:hAnsi="Arial" w:cs="Arial"/>
          <w:i/>
          <w:color w:val="auto"/>
          <w:sz w:val="20"/>
          <w:szCs w:val="20"/>
        </w:rPr>
        <w:t xml:space="preserve">Yvonne, </w:t>
      </w:r>
      <w:proofErr w:type="spellStart"/>
      <w:r>
        <w:rPr>
          <w:rFonts w:ascii="Arial" w:hAnsi="Arial" w:cs="Arial"/>
          <w:i/>
          <w:color w:val="auto"/>
          <w:sz w:val="20"/>
          <w:szCs w:val="20"/>
        </w:rPr>
        <w:t>princesse</w:t>
      </w:r>
      <w:proofErr w:type="spellEnd"/>
      <w:r>
        <w:rPr>
          <w:rFonts w:ascii="Arial" w:hAnsi="Arial" w:cs="Arial"/>
          <w:i/>
          <w:color w:val="auto"/>
          <w:sz w:val="20"/>
          <w:szCs w:val="20"/>
        </w:rPr>
        <w:t xml:space="preserve"> de Bourgogne</w:t>
      </w:r>
      <w:r>
        <w:rPr>
          <w:rFonts w:ascii="Arial" w:hAnsi="Arial" w:cs="Arial"/>
          <w:color w:val="auto"/>
          <w:sz w:val="20"/>
          <w:szCs w:val="20"/>
        </w:rPr>
        <w:t xml:space="preserve"> – past engagements include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Dvořák’s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Rusalka</w:t>
      </w:r>
      <w:r>
        <w:rPr>
          <w:rFonts w:ascii="Arial" w:hAnsi="Arial" w:cs="Arial"/>
          <w:sz w:val="20"/>
          <w:szCs w:val="20"/>
        </w:rPr>
        <w:t xml:space="preserve"> (2019) and the world premiere of </w:t>
      </w:r>
      <w:proofErr w:type="spellStart"/>
      <w:r>
        <w:rPr>
          <w:rFonts w:ascii="Arial" w:hAnsi="Arial" w:cs="Arial"/>
          <w:sz w:val="20"/>
          <w:szCs w:val="20"/>
        </w:rPr>
        <w:t>Francesconi’s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Trompe-la-Mort</w:t>
      </w:r>
      <w:r>
        <w:rPr>
          <w:rFonts w:ascii="Arial" w:hAnsi="Arial" w:cs="Arial"/>
          <w:sz w:val="20"/>
          <w:szCs w:val="20"/>
        </w:rPr>
        <w:t xml:space="preserve"> (2017). In 2018 she debuted at the Wiener </w:t>
      </w:r>
      <w:proofErr w:type="spellStart"/>
      <w:r>
        <w:rPr>
          <w:rFonts w:ascii="Arial" w:hAnsi="Arial" w:cs="Arial"/>
          <w:sz w:val="20"/>
          <w:szCs w:val="20"/>
        </w:rPr>
        <w:t>Staatsoper</w:t>
      </w:r>
      <w:proofErr w:type="spellEnd"/>
      <w:r>
        <w:rPr>
          <w:rFonts w:ascii="Arial" w:hAnsi="Arial" w:cs="Arial"/>
          <w:sz w:val="20"/>
          <w:szCs w:val="20"/>
        </w:rPr>
        <w:t xml:space="preserve"> in Gottfried von </w:t>
      </w:r>
      <w:proofErr w:type="spellStart"/>
      <w:r>
        <w:rPr>
          <w:rFonts w:ascii="Arial" w:hAnsi="Arial" w:cs="Arial"/>
          <w:sz w:val="20"/>
          <w:szCs w:val="20"/>
        </w:rPr>
        <w:t>Einem’s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Dantons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Tod</w:t>
      </w:r>
      <w:r>
        <w:rPr>
          <w:rFonts w:ascii="Arial" w:hAnsi="Arial" w:cs="Arial"/>
          <w:sz w:val="20"/>
          <w:szCs w:val="20"/>
        </w:rPr>
        <w:t xml:space="preserve"> (directed by Josef Ernst </w:t>
      </w:r>
      <w:proofErr w:type="spellStart"/>
      <w:r>
        <w:rPr>
          <w:rFonts w:ascii="Arial" w:hAnsi="Arial" w:cs="Arial"/>
          <w:sz w:val="20"/>
          <w:szCs w:val="20"/>
        </w:rPr>
        <w:t>Köpplinger</w:t>
      </w:r>
      <w:proofErr w:type="spellEnd"/>
      <w:r>
        <w:rPr>
          <w:rFonts w:ascii="Arial" w:hAnsi="Arial" w:cs="Arial"/>
          <w:sz w:val="20"/>
          <w:szCs w:val="20"/>
        </w:rPr>
        <w:t xml:space="preserve">); December 2016 marked her debut at The Metropolitan Opera for its premiere of </w:t>
      </w:r>
      <w:proofErr w:type="spellStart"/>
      <w:r>
        <w:rPr>
          <w:rFonts w:ascii="Arial" w:hAnsi="Arial" w:cs="Arial"/>
          <w:sz w:val="20"/>
          <w:szCs w:val="20"/>
        </w:rPr>
        <w:t>Saariaho’s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L’Amour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de loin</w:t>
      </w:r>
      <w:r>
        <w:rPr>
          <w:rFonts w:ascii="Arial" w:hAnsi="Arial" w:cs="Arial"/>
          <w:sz w:val="20"/>
          <w:szCs w:val="20"/>
        </w:rPr>
        <w:t xml:space="preserve"> (directed by Robert Lepage). Mälkki previously collaborated with </w:t>
      </w:r>
      <w:proofErr w:type="spellStart"/>
      <w:r>
        <w:rPr>
          <w:rFonts w:ascii="Arial" w:hAnsi="Arial" w:cs="Arial"/>
          <w:sz w:val="20"/>
          <w:szCs w:val="20"/>
        </w:rPr>
        <w:t>Francesconi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Quartett</w:t>
      </w:r>
      <w:proofErr w:type="spellEnd"/>
      <w:r>
        <w:rPr>
          <w:rFonts w:ascii="Arial" w:hAnsi="Arial" w:cs="Arial"/>
          <w:sz w:val="20"/>
          <w:szCs w:val="20"/>
        </w:rPr>
        <w:t xml:space="preserve"> and was the first woman to conduct a production at Teatro </w:t>
      </w:r>
      <w:proofErr w:type="spellStart"/>
      <w:r>
        <w:rPr>
          <w:rFonts w:ascii="Arial" w:hAnsi="Arial" w:cs="Arial"/>
          <w:sz w:val="20"/>
          <w:szCs w:val="20"/>
        </w:rPr>
        <w:t>alla</w:t>
      </w:r>
      <w:proofErr w:type="spellEnd"/>
      <w:r>
        <w:rPr>
          <w:rFonts w:ascii="Arial" w:hAnsi="Arial" w:cs="Arial"/>
          <w:sz w:val="20"/>
          <w:szCs w:val="20"/>
        </w:rPr>
        <w:t xml:space="preserve"> Scala, Milan (2011), later returning in 2014. Other past opera highlights include </w:t>
      </w:r>
      <w:r>
        <w:rPr>
          <w:rFonts w:ascii="Arial" w:hAnsi="Arial" w:cs="Arial"/>
          <w:i/>
          <w:iCs/>
          <w:sz w:val="20"/>
          <w:szCs w:val="20"/>
        </w:rPr>
        <w:t>Der Rosenkavalier</w:t>
      </w:r>
      <w:r>
        <w:rPr>
          <w:rFonts w:ascii="Arial" w:hAnsi="Arial" w:cs="Arial"/>
          <w:sz w:val="20"/>
          <w:szCs w:val="20"/>
        </w:rPr>
        <w:t xml:space="preserve"> and </w:t>
      </w:r>
      <w:r>
        <w:rPr>
          <w:rFonts w:ascii="Arial" w:hAnsi="Arial" w:cs="Arial"/>
          <w:i/>
          <w:iCs/>
          <w:sz w:val="20"/>
          <w:szCs w:val="20"/>
        </w:rPr>
        <w:t xml:space="preserve">Le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nozze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di Figaro</w:t>
      </w:r>
      <w:r>
        <w:rPr>
          <w:rFonts w:ascii="Arial" w:hAnsi="Arial" w:cs="Arial"/>
          <w:sz w:val="20"/>
          <w:szCs w:val="20"/>
        </w:rPr>
        <w:t xml:space="preserve"> (Finnish National) and her debut at </w:t>
      </w:r>
      <w:proofErr w:type="spellStart"/>
      <w:r>
        <w:rPr>
          <w:rFonts w:ascii="Arial" w:hAnsi="Arial" w:cs="Arial"/>
          <w:sz w:val="20"/>
          <w:szCs w:val="20"/>
        </w:rPr>
        <w:t>Staatsoper</w:t>
      </w:r>
      <w:proofErr w:type="spellEnd"/>
      <w:r>
        <w:rPr>
          <w:rFonts w:ascii="Arial" w:hAnsi="Arial" w:cs="Arial"/>
          <w:sz w:val="20"/>
          <w:szCs w:val="20"/>
        </w:rPr>
        <w:t xml:space="preserve"> Hamburg conducting a revival of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Jenůfa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82E44AA" w14:textId="77777777" w:rsidR="00BB36C6" w:rsidRDefault="00BB36C6" w:rsidP="00BB36C6">
      <w:pPr>
        <w:rPr>
          <w:rFonts w:ascii="Arial" w:eastAsia="Arial" w:hAnsi="Arial" w:cs="Arial"/>
          <w:sz w:val="20"/>
          <w:szCs w:val="20"/>
        </w:rPr>
      </w:pPr>
    </w:p>
    <w:p w14:paraId="241EA3FF" w14:textId="39D1AF44" w:rsidR="00CA5C03" w:rsidRPr="00BB36C6" w:rsidRDefault="00BB36C6" w:rsidP="00BB36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former student of the Sibelius Academy, Mälkki studied with </w:t>
      </w:r>
      <w:proofErr w:type="spellStart"/>
      <w:r>
        <w:rPr>
          <w:rFonts w:ascii="Arial" w:hAnsi="Arial" w:cs="Arial"/>
          <w:sz w:val="20"/>
          <w:szCs w:val="20"/>
        </w:rPr>
        <w:t>Jorma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Panula</w:t>
      </w:r>
      <w:proofErr w:type="spellEnd"/>
      <w:r>
        <w:rPr>
          <w:rFonts w:ascii="Arial" w:hAnsi="Arial" w:cs="Arial"/>
          <w:sz w:val="20"/>
          <w:szCs w:val="20"/>
        </w:rPr>
        <w:t xml:space="preserve"> and Leif </w:t>
      </w:r>
      <w:proofErr w:type="spellStart"/>
      <w:r>
        <w:rPr>
          <w:rFonts w:ascii="Arial" w:hAnsi="Arial" w:cs="Arial"/>
          <w:sz w:val="20"/>
          <w:szCs w:val="20"/>
        </w:rPr>
        <w:t>Segerstam</w:t>
      </w:r>
      <w:proofErr w:type="spellEnd"/>
      <w:r>
        <w:rPr>
          <w:rFonts w:ascii="Arial" w:hAnsi="Arial" w:cs="Arial"/>
          <w:sz w:val="20"/>
          <w:szCs w:val="20"/>
        </w:rPr>
        <w:t xml:space="preserve">. Prior to her conducting studies, she had a successful career as a cellist and from 1995 to 1998 was one of the principals of the Gothenburg Symphony. In June 2010 she was elected a Fellow of the Royal Academy of Music in London, and she is also a member of the Royal Swedish Academy of Music. In 2011 Mälkki was awarded the Pro Finlandia Medal of the Order of the Lion of Finland – one of Finland’s highest </w:t>
      </w:r>
      <w:proofErr w:type="spellStart"/>
      <w:r>
        <w:rPr>
          <w:rFonts w:ascii="Arial" w:hAnsi="Arial" w:cs="Arial"/>
          <w:sz w:val="20"/>
          <w:szCs w:val="20"/>
        </w:rPr>
        <w:t>honours</w:t>
      </w:r>
      <w:proofErr w:type="spellEnd"/>
      <w:r>
        <w:rPr>
          <w:rFonts w:ascii="Arial" w:hAnsi="Arial" w:cs="Arial"/>
          <w:sz w:val="20"/>
          <w:szCs w:val="20"/>
        </w:rPr>
        <w:t xml:space="preserve"> – and in January 2016 was made a Chevalier of the Légion </w:t>
      </w:r>
      <w:proofErr w:type="spellStart"/>
      <w:r>
        <w:rPr>
          <w:rFonts w:ascii="Arial" w:hAnsi="Arial" w:cs="Arial"/>
          <w:sz w:val="20"/>
          <w:szCs w:val="20"/>
        </w:rPr>
        <w:t>d’honneur</w:t>
      </w:r>
      <w:proofErr w:type="spellEnd"/>
      <w:r>
        <w:rPr>
          <w:rFonts w:ascii="Arial" w:hAnsi="Arial" w:cs="Arial"/>
          <w:sz w:val="20"/>
          <w:szCs w:val="20"/>
        </w:rPr>
        <w:t xml:space="preserve"> in France. In October 2016 she was named </w:t>
      </w:r>
      <w:r>
        <w:rPr>
          <w:rFonts w:ascii="Arial" w:hAnsi="Arial" w:cs="Arial"/>
          <w:i/>
          <w:iCs/>
          <w:sz w:val="20"/>
          <w:szCs w:val="20"/>
        </w:rPr>
        <w:t>Musical America</w:t>
      </w:r>
      <w:r>
        <w:rPr>
          <w:rFonts w:ascii="Arial" w:hAnsi="Arial" w:cs="Arial"/>
          <w:sz w:val="20"/>
          <w:szCs w:val="20"/>
        </w:rPr>
        <w:t>’s 2017 Conductor of the Year, and in November 2017 she was awarded the Nordic Council Music Prize.</w:t>
      </w:r>
    </w:p>
    <w:sectPr w:rsidR="00CA5C03" w:rsidRPr="00BB36C6">
      <w:headerReference w:type="default" r:id="rId6"/>
      <w:footerReference w:type="default" r:id="rId7"/>
      <w:pgSz w:w="11900" w:h="16840"/>
      <w:pgMar w:top="2671" w:right="1758" w:bottom="1440" w:left="1758" w:header="1412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255E4" w14:textId="77777777" w:rsidR="00FD6282" w:rsidRDefault="00FD6282">
      <w:r>
        <w:separator/>
      </w:r>
    </w:p>
  </w:endnote>
  <w:endnote w:type="continuationSeparator" w:id="0">
    <w:p w14:paraId="2970605B" w14:textId="77777777" w:rsidR="00FD6282" w:rsidRDefault="00FD6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0350C" w14:textId="4E719B10" w:rsidR="00FB79A2" w:rsidRDefault="00026288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201</w:t>
    </w:r>
    <w:r w:rsidR="00466E1C">
      <w:rPr>
        <w:rFonts w:ascii="Arial" w:hAnsi="Arial"/>
        <w:sz w:val="20"/>
        <w:szCs w:val="20"/>
      </w:rPr>
      <w:t>9</w:t>
    </w:r>
    <w:r>
      <w:rPr>
        <w:rFonts w:ascii="Arial" w:hAnsi="Arial"/>
        <w:sz w:val="20"/>
        <w:szCs w:val="20"/>
      </w:rPr>
      <w:t>/</w:t>
    </w:r>
    <w:r w:rsidR="00466E1C">
      <w:rPr>
        <w:rFonts w:ascii="Arial" w:hAnsi="Arial"/>
        <w:sz w:val="20"/>
        <w:szCs w:val="20"/>
      </w:rPr>
      <w:t>20</w:t>
    </w:r>
    <w:r>
      <w:rPr>
        <w:rFonts w:ascii="Arial" w:hAnsi="Arial"/>
        <w:sz w:val="20"/>
        <w:szCs w:val="20"/>
      </w:rPr>
      <w:t xml:space="preserve"> 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1F145" w14:textId="77777777" w:rsidR="00FD6282" w:rsidRDefault="00FD6282">
      <w:r>
        <w:separator/>
      </w:r>
    </w:p>
  </w:footnote>
  <w:footnote w:type="continuationSeparator" w:id="0">
    <w:p w14:paraId="2BE751A2" w14:textId="77777777" w:rsidR="00FD6282" w:rsidRDefault="00FD6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1DFB1" w14:textId="77777777" w:rsidR="00FB79A2" w:rsidRDefault="00026288">
    <w:pPr>
      <w:pStyle w:val="Header"/>
      <w:tabs>
        <w:tab w:val="clear" w:pos="8640"/>
        <w:tab w:val="right" w:pos="8364"/>
      </w:tabs>
    </w:pPr>
    <w:r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 wp14:anchorId="04186A92" wp14:editId="37BD1877">
          <wp:simplePos x="0" y="0"/>
          <wp:positionH relativeFrom="page">
            <wp:posOffset>2878137</wp:posOffset>
          </wp:positionH>
          <wp:positionV relativeFrom="page">
            <wp:posOffset>535304</wp:posOffset>
          </wp:positionV>
          <wp:extent cx="1800225" cy="67437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9A2"/>
    <w:rsid w:val="00015F01"/>
    <w:rsid w:val="0001791E"/>
    <w:rsid w:val="00026199"/>
    <w:rsid w:val="00026288"/>
    <w:rsid w:val="00095FFD"/>
    <w:rsid w:val="00125E88"/>
    <w:rsid w:val="0018382F"/>
    <w:rsid w:val="001A4C8C"/>
    <w:rsid w:val="001B34FF"/>
    <w:rsid w:val="00361DFE"/>
    <w:rsid w:val="00466E1C"/>
    <w:rsid w:val="004A5C14"/>
    <w:rsid w:val="00516FE2"/>
    <w:rsid w:val="005C295A"/>
    <w:rsid w:val="007F32A2"/>
    <w:rsid w:val="009261D4"/>
    <w:rsid w:val="009C3B2B"/>
    <w:rsid w:val="00A36598"/>
    <w:rsid w:val="00BB36C6"/>
    <w:rsid w:val="00C963D7"/>
    <w:rsid w:val="00CA5C03"/>
    <w:rsid w:val="00D775C5"/>
    <w:rsid w:val="00F66887"/>
    <w:rsid w:val="00FB79A2"/>
    <w:rsid w:val="00FD6282"/>
    <w:rsid w:val="00FE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D6FAC"/>
  <w15:docId w15:val="{0002F90D-15D8-4CF9-8E76-1FC9B677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NormalWeb">
    <w:name w:val="Normal (Web)"/>
    <w:basedOn w:val="Normal"/>
    <w:uiPriority w:val="99"/>
    <w:unhideWhenUsed/>
    <w:rsid w:val="009261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val="en-GB"/>
    </w:rPr>
  </w:style>
  <w:style w:type="character" w:customStyle="1" w:styleId="caps">
    <w:name w:val="caps"/>
    <w:basedOn w:val="DefaultParagraphFont"/>
    <w:rsid w:val="009261D4"/>
  </w:style>
  <w:style w:type="character" w:customStyle="1" w:styleId="numbers">
    <w:name w:val="numbers"/>
    <w:basedOn w:val="DefaultParagraphFont"/>
    <w:rsid w:val="00CA5C03"/>
  </w:style>
  <w:style w:type="character" w:styleId="Emphasis">
    <w:name w:val="Emphasis"/>
    <w:basedOn w:val="DefaultParagraphFont"/>
    <w:uiPriority w:val="20"/>
    <w:qFormat/>
    <w:rsid w:val="00D775C5"/>
    <w:rPr>
      <w:b/>
      <w:bCs/>
      <w:i w:val="0"/>
      <w:iCs w:val="0"/>
    </w:rPr>
  </w:style>
  <w:style w:type="paragraph" w:styleId="Footer">
    <w:name w:val="footer"/>
    <w:basedOn w:val="Normal"/>
    <w:link w:val="FooterChar"/>
    <w:uiPriority w:val="99"/>
    <w:unhideWhenUsed/>
    <w:rsid w:val="00A365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598"/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7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6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8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42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0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3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12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76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HarrisonParrott Ltd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Marissa Pueschel</cp:lastModifiedBy>
  <cp:revision>8</cp:revision>
  <dcterms:created xsi:type="dcterms:W3CDTF">2019-07-02T14:55:00Z</dcterms:created>
  <dcterms:modified xsi:type="dcterms:W3CDTF">2019-07-08T11:22:00Z</dcterms:modified>
</cp:coreProperties>
</file>