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47FE" w14:textId="77777777" w:rsidR="00DC1A98" w:rsidRPr="00A262BA" w:rsidRDefault="00DC1A98" w:rsidP="00DC1A98">
      <w:pPr>
        <w:tabs>
          <w:tab w:val="left" w:pos="2160"/>
        </w:tabs>
        <w:rPr>
          <w:rFonts w:ascii="Arial" w:hAnsi="Arial" w:cs="Arial"/>
          <w:sz w:val="40"/>
          <w:szCs w:val="40"/>
        </w:rPr>
      </w:pPr>
      <w:r w:rsidRPr="00A262BA">
        <w:rPr>
          <w:rFonts w:ascii="Arial" w:hAnsi="Arial" w:cs="Arial"/>
          <w:sz w:val="40"/>
          <w:szCs w:val="40"/>
        </w:rPr>
        <w:t>Kasper Holten</w:t>
      </w:r>
    </w:p>
    <w:p w14:paraId="731AA35A" w14:textId="77777777" w:rsidR="00DC1A98" w:rsidRPr="00A262BA" w:rsidRDefault="00DC1A98" w:rsidP="00DC1A98">
      <w:pPr>
        <w:rPr>
          <w:rFonts w:ascii="Arial" w:hAnsi="Arial" w:cs="Arial"/>
          <w:sz w:val="32"/>
          <w:szCs w:val="32"/>
        </w:rPr>
      </w:pPr>
      <w:r w:rsidRPr="00A262BA">
        <w:rPr>
          <w:rFonts w:ascii="Arial" w:hAnsi="Arial" w:cs="Arial"/>
          <w:sz w:val="32"/>
          <w:szCs w:val="32"/>
        </w:rPr>
        <w:t>Director</w:t>
      </w:r>
    </w:p>
    <w:p w14:paraId="5FF9A9DB" w14:textId="77777777" w:rsidR="00DC1A98" w:rsidRDefault="00DC1A98" w:rsidP="00324C7D">
      <w:pPr>
        <w:rPr>
          <w:rFonts w:ascii="Arial" w:hAnsi="Arial" w:cs="Arial"/>
          <w:color w:val="000000"/>
          <w:sz w:val="20"/>
          <w:szCs w:val="20"/>
        </w:rPr>
      </w:pPr>
    </w:p>
    <w:p w14:paraId="07F621A3" w14:textId="77777777" w:rsidR="00DC1A98" w:rsidRDefault="00DC1A98" w:rsidP="00324C7D">
      <w:pPr>
        <w:rPr>
          <w:rFonts w:ascii="Arial" w:hAnsi="Arial" w:cs="Arial"/>
          <w:color w:val="000000"/>
          <w:sz w:val="20"/>
          <w:szCs w:val="20"/>
        </w:rPr>
      </w:pPr>
    </w:p>
    <w:p w14:paraId="00178262" w14:textId="7416960D" w:rsidR="00DE74A5" w:rsidRPr="00DE74A5" w:rsidRDefault="00DE74A5" w:rsidP="00DE74A5">
      <w:pPr>
        <w:rPr>
          <w:rFonts w:ascii="Arial" w:hAnsi="Arial" w:cs="Arial"/>
          <w:color w:val="000000"/>
          <w:sz w:val="20"/>
          <w:szCs w:val="20"/>
        </w:rPr>
      </w:pPr>
      <w:r w:rsidRPr="00A262BA">
        <w:rPr>
          <w:rFonts w:ascii="Arial" w:hAnsi="Arial" w:cs="Arial"/>
          <w:color w:val="000000"/>
          <w:sz w:val="20"/>
          <w:szCs w:val="20"/>
        </w:rPr>
        <w:t>Kasper Holten is known internationally for his innovative stage productions.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His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 recent work</w:t>
      </w:r>
      <w:r>
        <w:rPr>
          <w:rFonts w:ascii="Arial" w:hAnsi="Arial" w:cs="Arial"/>
          <w:color w:val="000000"/>
          <w:sz w:val="20"/>
          <w:szCs w:val="20"/>
        </w:rPr>
        <w:t xml:space="preserve">s include </w:t>
      </w:r>
      <w:r>
        <w:rPr>
          <w:rFonts w:ascii="Arial" w:hAnsi="Arial" w:cs="Arial"/>
          <w:i/>
          <w:color w:val="000000"/>
          <w:sz w:val="20"/>
          <w:szCs w:val="20"/>
        </w:rPr>
        <w:t>Carmen</w:t>
      </w:r>
      <w:r>
        <w:rPr>
          <w:rFonts w:ascii="Arial" w:hAnsi="Arial" w:cs="Arial"/>
          <w:color w:val="000000"/>
          <w:sz w:val="20"/>
          <w:szCs w:val="20"/>
        </w:rPr>
        <w:t xml:space="preserve"> on the floating stage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Bregenz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i/>
          <w:color w:val="000000"/>
          <w:sz w:val="20"/>
          <w:szCs w:val="20"/>
        </w:rPr>
        <w:t>The Turn of the Screw</w:t>
      </w:r>
      <w:r>
        <w:rPr>
          <w:rFonts w:ascii="Arial" w:hAnsi="Arial" w:cs="Arial"/>
          <w:color w:val="000000"/>
          <w:sz w:val="20"/>
          <w:szCs w:val="20"/>
        </w:rPr>
        <w:t xml:space="preserve"> at Teatro alla Scala and his staging of </w:t>
      </w:r>
      <w:proofErr w:type="spellStart"/>
      <w:r w:rsidRPr="00A262BA">
        <w:rPr>
          <w:rStyle w:val="Emphasis"/>
          <w:rFonts w:ascii="Arial" w:hAnsi="Arial" w:cs="Arial"/>
          <w:i w:val="0"/>
          <w:sz w:val="20"/>
          <w:szCs w:val="20"/>
        </w:rPr>
        <w:t>Szymanowski’</w:t>
      </w:r>
      <w:r w:rsidRPr="00A262BA">
        <w:rPr>
          <w:rFonts w:ascii="Arial" w:hAnsi="Arial" w:cs="Arial"/>
          <w:i/>
          <w:sz w:val="20"/>
          <w:szCs w:val="20"/>
        </w:rPr>
        <w:t>s</w:t>
      </w:r>
      <w:proofErr w:type="spellEnd"/>
      <w:r w:rsidRPr="00A262B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Kró</w:t>
      </w:r>
      <w:r w:rsidRPr="00A262BA">
        <w:rPr>
          <w:rFonts w:ascii="Arial" w:hAnsi="Arial" w:cs="Arial"/>
          <w:i/>
          <w:sz w:val="20"/>
          <w:szCs w:val="20"/>
        </w:rPr>
        <w:t>l</w:t>
      </w:r>
      <w:proofErr w:type="spellEnd"/>
      <w:r w:rsidRPr="00A262BA">
        <w:rPr>
          <w:rFonts w:ascii="Arial" w:hAnsi="Arial" w:cs="Arial"/>
          <w:i/>
          <w:sz w:val="20"/>
          <w:szCs w:val="20"/>
        </w:rPr>
        <w:t xml:space="preserve"> Roger</w:t>
      </w:r>
      <w:r>
        <w:rPr>
          <w:rFonts w:ascii="Arial" w:hAnsi="Arial" w:cs="Arial"/>
          <w:sz w:val="20"/>
          <w:szCs w:val="20"/>
        </w:rPr>
        <w:t xml:space="preserve"> at Royal Opera House, Covent Garden. </w:t>
      </w:r>
      <w:proofErr w:type="spellStart"/>
      <w:r w:rsidRPr="00B96D37">
        <w:rPr>
          <w:rFonts w:ascii="Arial" w:hAnsi="Arial" w:cs="Arial"/>
          <w:i/>
          <w:sz w:val="20"/>
          <w:szCs w:val="20"/>
        </w:rPr>
        <w:t>Król</w:t>
      </w:r>
      <w:proofErr w:type="spellEnd"/>
      <w:r w:rsidRPr="00B96D37">
        <w:rPr>
          <w:rFonts w:ascii="Arial" w:hAnsi="Arial" w:cs="Arial"/>
          <w:i/>
          <w:sz w:val="20"/>
          <w:szCs w:val="20"/>
        </w:rPr>
        <w:t xml:space="preserve"> Roger</w:t>
      </w:r>
      <w:r>
        <w:rPr>
          <w:rFonts w:ascii="Arial" w:hAnsi="Arial" w:cs="Arial"/>
          <w:sz w:val="20"/>
          <w:szCs w:val="20"/>
        </w:rPr>
        <w:t xml:space="preserve"> was applauded by the critics receiving five-star reviews including </w:t>
      </w:r>
      <w:r w:rsidRPr="00CD0C16">
        <w:rPr>
          <w:rFonts w:ascii="Arial" w:hAnsi="Arial" w:cs="Arial"/>
          <w:i/>
          <w:sz w:val="20"/>
          <w:szCs w:val="20"/>
        </w:rPr>
        <w:t>The Observer</w:t>
      </w:r>
      <w:r>
        <w:rPr>
          <w:rFonts w:ascii="Arial" w:hAnsi="Arial" w:cs="Arial"/>
          <w:sz w:val="20"/>
          <w:szCs w:val="20"/>
        </w:rPr>
        <w:t xml:space="preserve"> which noted “This production of </w:t>
      </w:r>
      <w:proofErr w:type="spellStart"/>
      <w:r>
        <w:rPr>
          <w:rFonts w:ascii="Arial" w:hAnsi="Arial" w:cs="Arial"/>
          <w:i/>
          <w:sz w:val="20"/>
          <w:szCs w:val="20"/>
        </w:rPr>
        <w:t>Kró</w:t>
      </w:r>
      <w:r w:rsidRPr="003C39C7">
        <w:rPr>
          <w:rFonts w:ascii="Arial" w:hAnsi="Arial" w:cs="Arial"/>
          <w:i/>
          <w:sz w:val="20"/>
          <w:szCs w:val="20"/>
        </w:rPr>
        <w:t>l</w:t>
      </w:r>
      <w:proofErr w:type="spellEnd"/>
      <w:r w:rsidRPr="003C39C7">
        <w:rPr>
          <w:rFonts w:ascii="Arial" w:hAnsi="Arial" w:cs="Arial"/>
          <w:i/>
          <w:sz w:val="20"/>
          <w:szCs w:val="20"/>
        </w:rPr>
        <w:t xml:space="preserve"> Roger</w:t>
      </w:r>
      <w:r>
        <w:rPr>
          <w:rFonts w:ascii="Arial" w:hAnsi="Arial" w:cs="Arial"/>
          <w:sz w:val="20"/>
          <w:szCs w:val="20"/>
        </w:rPr>
        <w:t>, a premiere at the Royal Opera House, is bold, clear and purposeful, a triumph”.</w:t>
      </w:r>
      <w:r>
        <w:rPr>
          <w:rFonts w:ascii="Arial" w:hAnsi="Arial" w:cs="Arial"/>
          <w:color w:val="000000"/>
          <w:sz w:val="20"/>
          <w:szCs w:val="20"/>
        </w:rPr>
        <w:t xml:space="preserve"> Other productions during his tenure as Opera Director at Covent Garden include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62BA">
        <w:rPr>
          <w:rFonts w:ascii="Arial" w:hAnsi="Arial" w:cs="Arial"/>
          <w:i/>
          <w:color w:val="000000"/>
          <w:sz w:val="20"/>
          <w:szCs w:val="20"/>
        </w:rPr>
        <w:t xml:space="preserve">Eugene </w:t>
      </w:r>
      <w:proofErr w:type="spellStart"/>
      <w:r w:rsidRPr="00A262BA">
        <w:rPr>
          <w:rFonts w:ascii="Arial" w:hAnsi="Arial" w:cs="Arial"/>
          <w:i/>
          <w:color w:val="000000"/>
          <w:sz w:val="20"/>
          <w:szCs w:val="20"/>
        </w:rPr>
        <w:t>Onegin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>,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62BA">
        <w:rPr>
          <w:rFonts w:ascii="Arial" w:hAnsi="Arial" w:cs="Arial"/>
          <w:i/>
          <w:color w:val="000000"/>
          <w:sz w:val="20"/>
          <w:szCs w:val="20"/>
        </w:rPr>
        <w:t>Don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62BA">
        <w:rPr>
          <w:rFonts w:ascii="Arial" w:hAnsi="Arial" w:cs="Arial"/>
          <w:i/>
          <w:color w:val="000000"/>
          <w:sz w:val="20"/>
          <w:szCs w:val="20"/>
        </w:rPr>
        <w:t>Giovanni</w:t>
      </w:r>
      <w:r>
        <w:rPr>
          <w:rFonts w:ascii="Arial" w:hAnsi="Arial" w:cs="Arial"/>
          <w:sz w:val="20"/>
          <w:szCs w:val="20"/>
        </w:rPr>
        <w:t xml:space="preserve"> and Wagner’s comic opera </w:t>
      </w:r>
      <w:r w:rsidRPr="007864B8">
        <w:rPr>
          <w:rFonts w:ascii="Arial" w:hAnsi="Arial" w:cs="Arial"/>
          <w:i/>
          <w:sz w:val="20"/>
          <w:szCs w:val="20"/>
        </w:rPr>
        <w:t xml:space="preserve">Die Meistersinger von </w:t>
      </w:r>
      <w:proofErr w:type="spellStart"/>
      <w:r w:rsidRPr="007864B8">
        <w:rPr>
          <w:rFonts w:ascii="Arial" w:hAnsi="Arial" w:cs="Arial"/>
          <w:i/>
          <w:sz w:val="20"/>
          <w:szCs w:val="20"/>
        </w:rPr>
        <w:t>Nürnberg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0F1918A" w14:textId="77777777" w:rsidR="00DE74A5" w:rsidRDefault="00DE74A5" w:rsidP="00DE74A5">
      <w:pPr>
        <w:rPr>
          <w:rFonts w:ascii="Arial" w:hAnsi="Arial" w:cs="Arial"/>
          <w:sz w:val="20"/>
          <w:szCs w:val="20"/>
        </w:rPr>
      </w:pPr>
    </w:p>
    <w:p w14:paraId="6E692DDA" w14:textId="31357E3D" w:rsidR="00DE74A5" w:rsidRDefault="00DE74A5" w:rsidP="00DE74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Across Europe</w:t>
      </w:r>
      <w:r w:rsidRPr="00A262BA">
        <w:rPr>
          <w:rFonts w:ascii="Arial" w:hAnsi="Arial" w:cs="Arial"/>
          <w:sz w:val="20"/>
          <w:szCs w:val="20"/>
        </w:rPr>
        <w:t xml:space="preserve">, Kasper </w:t>
      </w:r>
      <w:proofErr w:type="spellStart"/>
      <w:r w:rsidRPr="00A262BA">
        <w:rPr>
          <w:rFonts w:ascii="Arial" w:hAnsi="Arial" w:cs="Arial"/>
          <w:sz w:val="20"/>
          <w:szCs w:val="20"/>
        </w:rPr>
        <w:t>Holten</w:t>
      </w:r>
      <w:proofErr w:type="spellEnd"/>
      <w:r w:rsidRPr="00A262BA">
        <w:rPr>
          <w:rFonts w:ascii="Arial" w:hAnsi="Arial" w:cs="Arial"/>
          <w:sz w:val="20"/>
          <w:szCs w:val="20"/>
        </w:rPr>
        <w:t xml:space="preserve"> has staged </w:t>
      </w:r>
      <w:r w:rsidRPr="00A262BA">
        <w:rPr>
          <w:rFonts w:ascii="Arial" w:hAnsi="Arial" w:cs="Arial"/>
          <w:i/>
          <w:sz w:val="20"/>
          <w:szCs w:val="20"/>
        </w:rPr>
        <w:t>Lohengrin</w:t>
      </w:r>
      <w:r w:rsidRPr="00A262BA">
        <w:rPr>
          <w:rFonts w:ascii="Arial" w:hAnsi="Arial" w:cs="Arial"/>
          <w:sz w:val="20"/>
          <w:szCs w:val="20"/>
        </w:rPr>
        <w:t xml:space="preserve"> for Deutsche </w:t>
      </w:r>
      <w:proofErr w:type="spellStart"/>
      <w:r w:rsidRPr="00A262BA">
        <w:rPr>
          <w:rFonts w:ascii="Arial" w:hAnsi="Arial" w:cs="Arial"/>
          <w:sz w:val="20"/>
          <w:szCs w:val="20"/>
        </w:rPr>
        <w:t>Oper</w:t>
      </w:r>
      <w:proofErr w:type="spellEnd"/>
      <w:r w:rsidRPr="00A262BA">
        <w:rPr>
          <w:rFonts w:ascii="Arial" w:hAnsi="Arial" w:cs="Arial"/>
          <w:sz w:val="20"/>
          <w:szCs w:val="20"/>
        </w:rPr>
        <w:t xml:space="preserve"> Berlin and a string of productions for Theat</w:t>
      </w:r>
      <w:r>
        <w:rPr>
          <w:rFonts w:ascii="Arial" w:hAnsi="Arial" w:cs="Arial"/>
          <w:sz w:val="20"/>
          <w:szCs w:val="20"/>
        </w:rPr>
        <w:t xml:space="preserve">er an der Wien including </w:t>
      </w:r>
      <w:r w:rsidRPr="00A262BA">
        <w:rPr>
          <w:rFonts w:ascii="Arial" w:hAnsi="Arial" w:cs="Arial"/>
          <w:i/>
          <w:iCs/>
          <w:sz w:val="20"/>
          <w:szCs w:val="20"/>
        </w:rPr>
        <w:t>Jakob Lenz</w:t>
      </w:r>
      <w:r>
        <w:rPr>
          <w:rFonts w:ascii="Arial" w:hAnsi="Arial" w:cs="Arial"/>
          <w:sz w:val="20"/>
          <w:szCs w:val="20"/>
        </w:rPr>
        <w:t>,</w:t>
      </w:r>
      <w:r w:rsidRPr="00A262BA">
        <w:rPr>
          <w:rFonts w:ascii="Arial" w:hAnsi="Arial" w:cs="Arial"/>
          <w:sz w:val="20"/>
          <w:szCs w:val="20"/>
        </w:rPr>
        <w:t xml:space="preserve"> </w:t>
      </w:r>
      <w:r w:rsidRPr="00A262BA">
        <w:rPr>
          <w:rFonts w:ascii="Arial" w:hAnsi="Arial" w:cs="Arial"/>
          <w:i/>
          <w:iCs/>
          <w:sz w:val="20"/>
          <w:szCs w:val="20"/>
        </w:rPr>
        <w:t xml:space="preserve">Goya, Le </w:t>
      </w:r>
      <w:proofErr w:type="spellStart"/>
      <w:r w:rsidRPr="00A262BA">
        <w:rPr>
          <w:rFonts w:ascii="Arial" w:hAnsi="Arial" w:cs="Arial"/>
          <w:i/>
          <w:iCs/>
          <w:sz w:val="20"/>
          <w:szCs w:val="20"/>
        </w:rPr>
        <w:t>nozze</w:t>
      </w:r>
      <w:proofErr w:type="spellEnd"/>
      <w:r w:rsidRPr="00A262BA">
        <w:rPr>
          <w:rFonts w:ascii="Arial" w:hAnsi="Arial" w:cs="Arial"/>
          <w:i/>
          <w:iCs/>
          <w:sz w:val="20"/>
          <w:szCs w:val="20"/>
        </w:rPr>
        <w:t xml:space="preserve"> di Figaro</w:t>
      </w:r>
      <w:r w:rsidRPr="00A262BA">
        <w:rPr>
          <w:rFonts w:ascii="Arial" w:hAnsi="Arial" w:cs="Arial"/>
          <w:sz w:val="20"/>
          <w:szCs w:val="20"/>
        </w:rPr>
        <w:t xml:space="preserve"> and </w:t>
      </w:r>
      <w:r w:rsidRPr="00A262BA">
        <w:rPr>
          <w:rFonts w:ascii="Arial" w:hAnsi="Arial" w:cs="Arial"/>
          <w:i/>
          <w:iCs/>
          <w:sz w:val="20"/>
          <w:szCs w:val="20"/>
        </w:rPr>
        <w:t xml:space="preserve">Die </w:t>
      </w:r>
      <w:proofErr w:type="spellStart"/>
      <w:r w:rsidRPr="00A262BA">
        <w:rPr>
          <w:rFonts w:ascii="Arial" w:hAnsi="Arial" w:cs="Arial"/>
          <w:i/>
          <w:iCs/>
          <w:sz w:val="20"/>
          <w:szCs w:val="20"/>
        </w:rPr>
        <w:t>Besessenen</w:t>
      </w:r>
      <w:proofErr w:type="spellEnd"/>
      <w:r w:rsidRPr="00A262BA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He also directed</w:t>
      </w:r>
      <w:r w:rsidRPr="00A262BA">
        <w:rPr>
          <w:rFonts w:ascii="Arial" w:hAnsi="Arial" w:cs="Arial"/>
          <w:sz w:val="20"/>
          <w:szCs w:val="20"/>
        </w:rPr>
        <w:t xml:space="preserve"> </w:t>
      </w:r>
      <w:r w:rsidRPr="00A262BA">
        <w:rPr>
          <w:rFonts w:ascii="Arial" w:hAnsi="Arial" w:cs="Arial"/>
          <w:i/>
          <w:iCs/>
          <w:sz w:val="20"/>
          <w:szCs w:val="20"/>
        </w:rPr>
        <w:t>Die tote Stadt</w:t>
      </w:r>
      <w:r w:rsidRPr="00A262BA">
        <w:rPr>
          <w:rFonts w:ascii="Arial" w:hAnsi="Arial" w:cs="Arial"/>
          <w:sz w:val="20"/>
          <w:szCs w:val="20"/>
        </w:rPr>
        <w:t xml:space="preserve"> for Finnish National Opera and </w:t>
      </w:r>
      <w:r>
        <w:rPr>
          <w:rFonts w:ascii="Arial" w:hAnsi="Arial" w:cs="Arial"/>
          <w:sz w:val="20"/>
          <w:szCs w:val="20"/>
        </w:rPr>
        <w:t xml:space="preserve">made </w:t>
      </w:r>
      <w:r w:rsidRPr="00A262BA">
        <w:rPr>
          <w:rFonts w:ascii="Arial" w:hAnsi="Arial" w:cs="Arial"/>
          <w:sz w:val="20"/>
          <w:szCs w:val="20"/>
        </w:rPr>
        <w:t xml:space="preserve">his debut at Wiener </w:t>
      </w:r>
      <w:proofErr w:type="spellStart"/>
      <w:r w:rsidRPr="00A262BA">
        <w:rPr>
          <w:rFonts w:ascii="Arial" w:hAnsi="Arial" w:cs="Arial"/>
          <w:sz w:val="20"/>
          <w:szCs w:val="20"/>
        </w:rPr>
        <w:t>Staatsoper</w:t>
      </w:r>
      <w:proofErr w:type="spellEnd"/>
      <w:r w:rsidRPr="00A262BA">
        <w:rPr>
          <w:rFonts w:ascii="Arial" w:hAnsi="Arial" w:cs="Arial"/>
          <w:sz w:val="20"/>
          <w:szCs w:val="20"/>
        </w:rPr>
        <w:t xml:space="preserve"> with </w:t>
      </w:r>
      <w:proofErr w:type="spellStart"/>
      <w:r>
        <w:rPr>
          <w:rFonts w:ascii="Arial" w:hAnsi="Arial" w:cs="Arial"/>
          <w:i/>
          <w:sz w:val="20"/>
          <w:szCs w:val="20"/>
        </w:rPr>
        <w:t>Idomeneo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  <w:r w:rsidRPr="00A2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His</w:t>
      </w:r>
      <w:r w:rsidRPr="00A262BA">
        <w:rPr>
          <w:rFonts w:ascii="Arial" w:hAnsi="Arial" w:cs="Arial"/>
          <w:sz w:val="20"/>
          <w:szCs w:val="20"/>
        </w:rPr>
        <w:t xml:space="preserve"> unanimously acclaimed production of Cavalli’s</w:t>
      </w:r>
      <w:r w:rsidRPr="00A262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262BA">
        <w:rPr>
          <w:rFonts w:ascii="Arial" w:hAnsi="Arial" w:cs="Arial"/>
          <w:i/>
          <w:sz w:val="20"/>
          <w:szCs w:val="20"/>
        </w:rPr>
        <w:t>L’Ormindo</w:t>
      </w:r>
      <w:proofErr w:type="spellEnd"/>
      <w:r w:rsidRPr="00A2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was staged </w:t>
      </w:r>
      <w:r w:rsidRPr="00A262BA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Shakespeare’s</w:t>
      </w:r>
      <w:r w:rsidRPr="00A262BA">
        <w:rPr>
          <w:rFonts w:ascii="Arial" w:hAnsi="Arial" w:cs="Arial"/>
          <w:sz w:val="20"/>
          <w:szCs w:val="20"/>
        </w:rPr>
        <w:t xml:space="preserve"> Globe</w:t>
      </w:r>
      <w:r>
        <w:rPr>
          <w:rFonts w:ascii="Arial" w:hAnsi="Arial" w:cs="Arial"/>
          <w:sz w:val="20"/>
          <w:szCs w:val="20"/>
        </w:rPr>
        <w:t xml:space="preserve"> in the newly opened Sam Wanamaker Playhouse</w:t>
      </w:r>
      <w:r w:rsidR="005E29B2">
        <w:rPr>
          <w:rFonts w:ascii="Arial" w:hAnsi="Arial" w:cs="Arial"/>
          <w:sz w:val="20"/>
          <w:szCs w:val="20"/>
        </w:rPr>
        <w:t xml:space="preserve"> in 2014</w:t>
      </w:r>
      <w:r>
        <w:rPr>
          <w:rFonts w:ascii="Arial" w:hAnsi="Arial" w:cs="Arial"/>
          <w:sz w:val="20"/>
          <w:szCs w:val="20"/>
        </w:rPr>
        <w:t>, and as part of the Aarhus 2017 European Capital of Culture celebrations he staged</w:t>
      </w:r>
      <w:r w:rsidR="005E29B2">
        <w:rPr>
          <w:rFonts w:ascii="Arial" w:hAnsi="Arial" w:cs="Arial"/>
          <w:sz w:val="20"/>
          <w:szCs w:val="20"/>
        </w:rPr>
        <w:t xml:space="preserve"> the world premiere of</w:t>
      </w:r>
      <w:r>
        <w:rPr>
          <w:rFonts w:ascii="Arial" w:hAnsi="Arial" w:cs="Arial"/>
          <w:sz w:val="20"/>
          <w:szCs w:val="20"/>
        </w:rPr>
        <w:t xml:space="preserve"> </w:t>
      </w:r>
      <w:r w:rsidR="005E29B2">
        <w:rPr>
          <w:rFonts w:ascii="Arial" w:hAnsi="Arial" w:cs="Arial"/>
          <w:sz w:val="20"/>
          <w:szCs w:val="20"/>
        </w:rPr>
        <w:t xml:space="preserve">Daniel Bjarnason’s opera </w:t>
      </w:r>
      <w:r w:rsidR="005E29B2" w:rsidRPr="005E29B2">
        <w:rPr>
          <w:rFonts w:ascii="Arial" w:hAnsi="Arial" w:cs="Arial"/>
          <w:i/>
          <w:iCs/>
          <w:sz w:val="20"/>
          <w:szCs w:val="20"/>
        </w:rPr>
        <w:t>Brothers</w:t>
      </w:r>
      <w:r>
        <w:rPr>
          <w:rFonts w:ascii="Arial" w:hAnsi="Arial" w:cs="Arial"/>
          <w:sz w:val="20"/>
          <w:szCs w:val="20"/>
        </w:rPr>
        <w:t xml:space="preserve"> at Den </w:t>
      </w:r>
      <w:proofErr w:type="spellStart"/>
      <w:r>
        <w:rPr>
          <w:rFonts w:ascii="Arial" w:hAnsi="Arial" w:cs="Arial"/>
          <w:sz w:val="20"/>
          <w:szCs w:val="20"/>
        </w:rPr>
        <w:t>Jyske</w:t>
      </w:r>
      <w:proofErr w:type="spellEnd"/>
      <w:r>
        <w:rPr>
          <w:rFonts w:ascii="Arial" w:hAnsi="Arial" w:cs="Arial"/>
          <w:sz w:val="20"/>
          <w:szCs w:val="20"/>
        </w:rPr>
        <w:t xml:space="preserve"> Opera</w:t>
      </w:r>
      <w:r w:rsidR="005E29B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57652C">
        <w:rPr>
          <w:rFonts w:ascii="Arial" w:hAnsi="Arial" w:cs="Arial"/>
          <w:sz w:val="20"/>
          <w:szCs w:val="20"/>
        </w:rPr>
        <w:t xml:space="preserve"> </w:t>
      </w:r>
      <w:r w:rsidR="005E29B2">
        <w:rPr>
          <w:rFonts w:ascii="Arial" w:hAnsi="Arial" w:cs="Arial"/>
          <w:sz w:val="20"/>
          <w:szCs w:val="20"/>
        </w:rPr>
        <w:t>In 2018</w:t>
      </w:r>
      <w:r w:rsidR="0057652C">
        <w:rPr>
          <w:rFonts w:ascii="Arial" w:hAnsi="Arial" w:cs="Arial"/>
          <w:sz w:val="20"/>
          <w:szCs w:val="20"/>
        </w:rPr>
        <w:t xml:space="preserve"> Holten staged</w:t>
      </w:r>
      <w:r>
        <w:rPr>
          <w:rFonts w:ascii="Arial" w:hAnsi="Arial" w:cs="Arial"/>
          <w:sz w:val="20"/>
          <w:szCs w:val="20"/>
        </w:rPr>
        <w:t xml:space="preserve"> </w:t>
      </w:r>
      <w:r w:rsidRPr="00C4510A">
        <w:rPr>
          <w:rFonts w:ascii="Arial" w:hAnsi="Arial" w:cs="Arial"/>
          <w:i/>
          <w:sz w:val="20"/>
          <w:szCs w:val="20"/>
        </w:rPr>
        <w:t>Duke Bluebeard’s Castle</w:t>
      </w:r>
      <w:r>
        <w:rPr>
          <w:rFonts w:ascii="Arial" w:hAnsi="Arial" w:cs="Arial"/>
          <w:sz w:val="20"/>
          <w:szCs w:val="20"/>
        </w:rPr>
        <w:t xml:space="preserve"> for the Hungarian State Opera </w:t>
      </w:r>
      <w:r w:rsidR="005E29B2">
        <w:rPr>
          <w:rFonts w:ascii="Arial" w:hAnsi="Arial" w:cs="Arial"/>
          <w:sz w:val="20"/>
          <w:szCs w:val="20"/>
        </w:rPr>
        <w:t>to mark</w:t>
      </w:r>
      <w:r w:rsidR="0057652C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100</w:t>
      </w:r>
      <w:r w:rsidRPr="00C4510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anniversary of the work’s first performance.</w:t>
      </w:r>
    </w:p>
    <w:p w14:paraId="5411000D" w14:textId="77777777" w:rsidR="00DE74A5" w:rsidRDefault="00DE74A5" w:rsidP="00DE74A5">
      <w:pPr>
        <w:rPr>
          <w:rFonts w:ascii="Arial" w:hAnsi="Arial" w:cs="Arial"/>
          <w:sz w:val="20"/>
          <w:szCs w:val="20"/>
        </w:rPr>
      </w:pPr>
    </w:p>
    <w:p w14:paraId="2B3BD64E" w14:textId="77777777" w:rsidR="00DE74A5" w:rsidRPr="00A262BA" w:rsidRDefault="00DE74A5" w:rsidP="00DE74A5">
      <w:pPr>
        <w:rPr>
          <w:rFonts w:ascii="Arial" w:hAnsi="Arial" w:cs="Arial"/>
          <w:sz w:val="20"/>
          <w:szCs w:val="20"/>
        </w:rPr>
      </w:pPr>
      <w:r w:rsidRPr="00A262BA">
        <w:rPr>
          <w:rFonts w:ascii="Arial" w:hAnsi="Arial" w:cs="Arial"/>
          <w:sz w:val="20"/>
          <w:szCs w:val="20"/>
        </w:rPr>
        <w:t xml:space="preserve">As Artistic Director of the Royal Danish Opera from 2000 to 2011 Holten directed productions ranging from Ligeti’s </w:t>
      </w:r>
      <w:r w:rsidRPr="00A262BA">
        <w:rPr>
          <w:rFonts w:ascii="Arial" w:hAnsi="Arial" w:cs="Arial"/>
          <w:i/>
          <w:iCs/>
          <w:sz w:val="20"/>
          <w:szCs w:val="20"/>
        </w:rPr>
        <w:t>Le grand macabre</w:t>
      </w:r>
      <w:r w:rsidRPr="00A262BA">
        <w:rPr>
          <w:rFonts w:ascii="Arial" w:hAnsi="Arial" w:cs="Arial"/>
          <w:sz w:val="20"/>
          <w:szCs w:val="20"/>
        </w:rPr>
        <w:t xml:space="preserve"> to Lerner &amp; Loewe’s </w:t>
      </w:r>
      <w:r w:rsidRPr="00A262BA">
        <w:rPr>
          <w:rFonts w:ascii="Arial" w:hAnsi="Arial" w:cs="Arial"/>
          <w:i/>
          <w:sz w:val="20"/>
          <w:szCs w:val="20"/>
        </w:rPr>
        <w:t>My Fair Lady</w:t>
      </w:r>
      <w:r w:rsidRPr="00A262BA">
        <w:rPr>
          <w:rFonts w:ascii="Arial" w:hAnsi="Arial" w:cs="Arial"/>
          <w:sz w:val="20"/>
          <w:szCs w:val="20"/>
        </w:rPr>
        <w:t xml:space="preserve">. His landmark staging of Wagner’s </w:t>
      </w:r>
      <w:r w:rsidRPr="00A262BA">
        <w:rPr>
          <w:rFonts w:ascii="Arial" w:hAnsi="Arial" w:cs="Arial"/>
          <w:i/>
          <w:iCs/>
          <w:sz w:val="20"/>
          <w:szCs w:val="20"/>
        </w:rPr>
        <w:t>Der Ring des Nibelungen</w:t>
      </w:r>
      <w:r w:rsidRPr="00A262BA">
        <w:rPr>
          <w:rFonts w:ascii="Arial" w:hAnsi="Arial" w:cs="Arial"/>
          <w:sz w:val="20"/>
          <w:szCs w:val="20"/>
        </w:rPr>
        <w:t xml:space="preserve">, known as </w:t>
      </w:r>
      <w:r w:rsidRPr="00A262BA">
        <w:rPr>
          <w:rFonts w:ascii="Arial" w:hAnsi="Arial" w:cs="Arial"/>
          <w:i/>
          <w:sz w:val="20"/>
          <w:szCs w:val="20"/>
        </w:rPr>
        <w:t>The Copenhagen Ring,</w:t>
      </w:r>
      <w:r w:rsidRPr="00A262BA">
        <w:rPr>
          <w:rFonts w:ascii="Arial" w:hAnsi="Arial" w:cs="Arial"/>
          <w:sz w:val="20"/>
          <w:szCs w:val="20"/>
        </w:rPr>
        <w:t xml:space="preserve"> won a Gramophone Award following its DVD release on Decca. </w:t>
      </w:r>
      <w:r w:rsidRPr="00A262BA">
        <w:rPr>
          <w:rFonts w:ascii="Arial" w:hAnsi="Arial" w:cs="Arial"/>
          <w:iCs/>
          <w:sz w:val="20"/>
          <w:szCs w:val="20"/>
        </w:rPr>
        <w:t xml:space="preserve">He left a lasting legacy there through </w:t>
      </w:r>
      <w:r w:rsidRPr="00A262BA">
        <w:rPr>
          <w:rFonts w:ascii="Arial" w:hAnsi="Arial" w:cs="Arial"/>
          <w:sz w:val="20"/>
          <w:szCs w:val="20"/>
        </w:rPr>
        <w:t>instigating and overseeing the company’s move to the new Copenhagen opera house.</w:t>
      </w:r>
    </w:p>
    <w:p w14:paraId="3199312C" w14:textId="77777777" w:rsidR="00DE74A5" w:rsidRPr="00A262BA" w:rsidRDefault="00DE74A5" w:rsidP="00DE74A5">
      <w:pPr>
        <w:rPr>
          <w:rFonts w:ascii="Arial" w:hAnsi="Arial" w:cs="Arial"/>
          <w:sz w:val="20"/>
          <w:szCs w:val="20"/>
        </w:rPr>
      </w:pPr>
    </w:p>
    <w:p w14:paraId="775C2CD2" w14:textId="520B79FE" w:rsidR="00C5726E" w:rsidRPr="004943B2" w:rsidRDefault="00DE74A5" w:rsidP="00DE74A5">
      <w:pPr>
        <w:rPr>
          <w:rFonts w:ascii="Arial" w:hAnsi="Arial" w:cs="Arial"/>
          <w:color w:val="000080"/>
          <w:sz w:val="20"/>
          <w:szCs w:val="20"/>
        </w:rPr>
      </w:pPr>
      <w:proofErr w:type="spellStart"/>
      <w:r w:rsidRPr="00A262BA">
        <w:rPr>
          <w:rFonts w:ascii="Arial" w:hAnsi="Arial" w:cs="Arial"/>
          <w:sz w:val="20"/>
          <w:szCs w:val="20"/>
        </w:rPr>
        <w:t>Holten's</w:t>
      </w:r>
      <w:proofErr w:type="spellEnd"/>
      <w:r>
        <w:rPr>
          <w:rFonts w:ascii="Arial" w:hAnsi="Arial" w:cs="Arial"/>
          <w:sz w:val="20"/>
          <w:szCs w:val="20"/>
        </w:rPr>
        <w:t xml:space="preserve"> theatre</w:t>
      </w:r>
      <w:r w:rsidRPr="00A262BA">
        <w:rPr>
          <w:rFonts w:ascii="Arial" w:hAnsi="Arial" w:cs="Arial"/>
          <w:sz w:val="20"/>
          <w:szCs w:val="20"/>
        </w:rPr>
        <w:t xml:space="preserve"> work includes </w:t>
      </w:r>
      <w:r w:rsidRPr="00A262BA">
        <w:rPr>
          <w:rFonts w:ascii="Arial" w:hAnsi="Arial" w:cs="Arial"/>
          <w:i/>
          <w:iCs/>
          <w:sz w:val="20"/>
          <w:szCs w:val="20"/>
        </w:rPr>
        <w:t>Iphigenia</w:t>
      </w:r>
      <w:r w:rsidRPr="00A262BA">
        <w:rPr>
          <w:rFonts w:ascii="Arial" w:hAnsi="Arial" w:cs="Arial"/>
          <w:sz w:val="20"/>
          <w:szCs w:val="20"/>
        </w:rPr>
        <w:t xml:space="preserve"> </w:t>
      </w:r>
      <w:r w:rsidR="005E29B2">
        <w:rPr>
          <w:rFonts w:ascii="Arial" w:hAnsi="Arial" w:cs="Arial"/>
          <w:sz w:val="20"/>
          <w:szCs w:val="20"/>
        </w:rPr>
        <w:t xml:space="preserve">and Peter Schaffer’s modern classic </w:t>
      </w:r>
      <w:r w:rsidR="005E29B2" w:rsidRPr="005E29B2">
        <w:rPr>
          <w:rFonts w:ascii="Arial" w:hAnsi="Arial" w:cs="Arial"/>
          <w:i/>
          <w:iCs/>
          <w:sz w:val="20"/>
          <w:szCs w:val="20"/>
        </w:rPr>
        <w:t>Amadeus</w:t>
      </w:r>
      <w:r w:rsidR="005E29B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E29B2">
        <w:rPr>
          <w:rFonts w:ascii="Arial" w:hAnsi="Arial" w:cs="Arial"/>
          <w:sz w:val="20"/>
          <w:szCs w:val="20"/>
        </w:rPr>
        <w:t xml:space="preserve">at </w:t>
      </w:r>
      <w:r w:rsidRPr="00A262B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Royal Danish Playhouse</w:t>
      </w:r>
      <w:r w:rsidRPr="00A262BA">
        <w:rPr>
          <w:rFonts w:ascii="Arial" w:hAnsi="Arial" w:cs="Arial"/>
          <w:color w:val="000080"/>
          <w:sz w:val="20"/>
          <w:szCs w:val="20"/>
        </w:rPr>
        <w:t>,</w:t>
      </w:r>
      <w:r w:rsidRPr="00A262BA">
        <w:rPr>
          <w:rFonts w:ascii="Arial" w:hAnsi="Arial" w:cs="Arial"/>
          <w:i/>
          <w:iCs/>
          <w:sz w:val="20"/>
          <w:szCs w:val="20"/>
        </w:rPr>
        <w:t xml:space="preserve"> A Clockwork</w:t>
      </w:r>
      <w:r w:rsidRPr="00A262BA">
        <w:rPr>
          <w:rFonts w:ascii="Arial" w:hAnsi="Arial" w:cs="Arial"/>
          <w:sz w:val="20"/>
          <w:szCs w:val="20"/>
        </w:rPr>
        <w:t xml:space="preserve"> </w:t>
      </w:r>
      <w:r w:rsidRPr="00A262BA">
        <w:rPr>
          <w:rFonts w:ascii="Arial" w:hAnsi="Arial" w:cs="Arial"/>
          <w:i/>
          <w:iCs/>
          <w:sz w:val="20"/>
          <w:szCs w:val="20"/>
        </w:rPr>
        <w:t>Orange</w:t>
      </w:r>
      <w:r w:rsidRPr="00A262BA">
        <w:rPr>
          <w:rFonts w:ascii="Arial" w:hAnsi="Arial" w:cs="Arial"/>
          <w:sz w:val="20"/>
          <w:szCs w:val="20"/>
        </w:rPr>
        <w:t xml:space="preserve"> for the Royal Dramatic Theatre in Stockholm, and</w:t>
      </w:r>
      <w:r w:rsidRPr="00A262BA">
        <w:rPr>
          <w:rFonts w:ascii="Arial" w:hAnsi="Arial" w:cs="Arial"/>
          <w:color w:val="000080"/>
          <w:sz w:val="20"/>
          <w:szCs w:val="20"/>
        </w:rPr>
        <w:t xml:space="preserve"> </w:t>
      </w:r>
      <w:r w:rsidRPr="00A262BA">
        <w:rPr>
          <w:rFonts w:ascii="Arial" w:hAnsi="Arial" w:cs="Arial"/>
          <w:sz w:val="20"/>
          <w:szCs w:val="20"/>
        </w:rPr>
        <w:t xml:space="preserve">Shakespeare’s </w:t>
      </w:r>
      <w:r w:rsidRPr="00A262BA">
        <w:rPr>
          <w:rFonts w:ascii="Arial" w:hAnsi="Arial" w:cs="Arial"/>
          <w:i/>
          <w:iCs/>
          <w:sz w:val="20"/>
          <w:szCs w:val="20"/>
        </w:rPr>
        <w:t>Romeo and Juliet</w:t>
      </w:r>
      <w:r w:rsidRPr="00A262BA">
        <w:rPr>
          <w:rFonts w:ascii="Arial" w:hAnsi="Arial" w:cs="Arial"/>
          <w:sz w:val="20"/>
          <w:szCs w:val="20"/>
        </w:rPr>
        <w:t xml:space="preserve">, </w:t>
      </w:r>
      <w:r w:rsidRPr="00A262BA">
        <w:rPr>
          <w:rFonts w:ascii="Arial" w:hAnsi="Arial" w:cs="Arial"/>
          <w:i/>
          <w:iCs/>
          <w:sz w:val="20"/>
          <w:szCs w:val="20"/>
        </w:rPr>
        <w:t>The Taming of the Shrew</w:t>
      </w:r>
      <w:r w:rsidRPr="00A262BA">
        <w:rPr>
          <w:rFonts w:ascii="Arial" w:hAnsi="Arial" w:cs="Arial"/>
          <w:sz w:val="20"/>
          <w:szCs w:val="20"/>
        </w:rPr>
        <w:t xml:space="preserve"> and </w:t>
      </w:r>
      <w:r w:rsidRPr="00A262BA">
        <w:rPr>
          <w:rFonts w:ascii="Arial" w:hAnsi="Arial" w:cs="Arial"/>
          <w:i/>
          <w:iCs/>
          <w:sz w:val="20"/>
          <w:szCs w:val="20"/>
        </w:rPr>
        <w:t>Hamlet</w:t>
      </w:r>
      <w:r w:rsidRPr="00A262BA">
        <w:rPr>
          <w:rFonts w:ascii="Arial" w:hAnsi="Arial" w:cs="Arial"/>
          <w:color w:val="000080"/>
          <w:sz w:val="20"/>
          <w:szCs w:val="20"/>
        </w:rPr>
        <w:t>.</w:t>
      </w:r>
      <w:r w:rsidR="004943B2">
        <w:rPr>
          <w:rFonts w:ascii="Arial" w:hAnsi="Arial" w:cs="Arial"/>
          <w:color w:val="000080"/>
          <w:sz w:val="20"/>
          <w:szCs w:val="20"/>
        </w:rPr>
        <w:t xml:space="preserve">  </w:t>
      </w:r>
      <w:r w:rsidR="003353A1">
        <w:rPr>
          <w:rFonts w:ascii="Arial" w:hAnsi="Arial" w:cs="Arial"/>
          <w:sz w:val="20"/>
          <w:szCs w:val="20"/>
        </w:rPr>
        <w:t xml:space="preserve">Productions during the 2019/20 season include JRR </w:t>
      </w:r>
      <w:proofErr w:type="spellStart"/>
      <w:r w:rsidR="003353A1">
        <w:rPr>
          <w:rFonts w:ascii="Arial" w:hAnsi="Arial" w:cs="Arial"/>
          <w:sz w:val="20"/>
          <w:szCs w:val="20"/>
        </w:rPr>
        <w:t>Tolkein’s</w:t>
      </w:r>
      <w:proofErr w:type="spellEnd"/>
      <w:r w:rsidR="003353A1">
        <w:rPr>
          <w:rFonts w:ascii="Arial" w:hAnsi="Arial" w:cs="Arial"/>
          <w:sz w:val="20"/>
          <w:szCs w:val="20"/>
        </w:rPr>
        <w:t xml:space="preserve"> The Hobbit adapted for the open-air </w:t>
      </w:r>
      <w:proofErr w:type="spellStart"/>
      <w:r w:rsidR="003353A1">
        <w:rPr>
          <w:rFonts w:ascii="Arial" w:hAnsi="Arial" w:cs="Arial"/>
          <w:sz w:val="20"/>
          <w:szCs w:val="20"/>
        </w:rPr>
        <w:t>Ulvedale</w:t>
      </w:r>
      <w:proofErr w:type="spellEnd"/>
      <w:r w:rsidR="003353A1">
        <w:rPr>
          <w:rFonts w:ascii="Arial" w:hAnsi="Arial" w:cs="Arial"/>
          <w:sz w:val="20"/>
          <w:szCs w:val="20"/>
        </w:rPr>
        <w:t xml:space="preserve"> stage</w:t>
      </w:r>
      <w:r w:rsidR="005E1A7A">
        <w:rPr>
          <w:rFonts w:ascii="Arial" w:hAnsi="Arial" w:cs="Arial"/>
          <w:sz w:val="20"/>
          <w:szCs w:val="20"/>
        </w:rPr>
        <w:t xml:space="preserve"> in Copen</w:t>
      </w:r>
      <w:r w:rsidR="004943B2">
        <w:rPr>
          <w:rFonts w:ascii="Arial" w:hAnsi="Arial" w:cs="Arial"/>
          <w:sz w:val="20"/>
          <w:szCs w:val="20"/>
        </w:rPr>
        <w:t>ha</w:t>
      </w:r>
      <w:r w:rsidR="005E1A7A">
        <w:rPr>
          <w:rFonts w:ascii="Arial" w:hAnsi="Arial" w:cs="Arial"/>
          <w:sz w:val="20"/>
          <w:szCs w:val="20"/>
        </w:rPr>
        <w:t>gen</w:t>
      </w:r>
      <w:r w:rsidR="003353A1">
        <w:rPr>
          <w:rFonts w:ascii="Arial" w:hAnsi="Arial" w:cs="Arial"/>
          <w:sz w:val="20"/>
          <w:szCs w:val="20"/>
        </w:rPr>
        <w:t>.</w:t>
      </w:r>
    </w:p>
    <w:p w14:paraId="6D9974C5" w14:textId="77777777" w:rsidR="00DE74A5" w:rsidRPr="00A262BA" w:rsidRDefault="00DE74A5" w:rsidP="00DE74A5">
      <w:pPr>
        <w:rPr>
          <w:rFonts w:ascii="Arial" w:hAnsi="Arial" w:cs="Arial"/>
          <w:sz w:val="20"/>
          <w:szCs w:val="20"/>
        </w:rPr>
      </w:pPr>
    </w:p>
    <w:p w14:paraId="33219E3B" w14:textId="77777777" w:rsidR="00DE74A5" w:rsidRPr="00A262BA" w:rsidRDefault="00DE74A5" w:rsidP="00DE74A5">
      <w:pPr>
        <w:rPr>
          <w:rFonts w:ascii="Arial" w:hAnsi="Arial" w:cs="Arial"/>
          <w:sz w:val="20"/>
          <w:szCs w:val="20"/>
        </w:rPr>
      </w:pPr>
      <w:r w:rsidRPr="00A262BA">
        <w:rPr>
          <w:rFonts w:ascii="Arial" w:hAnsi="Arial" w:cs="Arial"/>
          <w:color w:val="000000"/>
          <w:sz w:val="20"/>
          <w:szCs w:val="20"/>
        </w:rPr>
        <w:t xml:space="preserve">Branching out into the world of film, in 2010 Kasper Holten directed a ground-breaking motion picture </w:t>
      </w:r>
      <w:r w:rsidRPr="00A262BA">
        <w:rPr>
          <w:rFonts w:ascii="Arial" w:hAnsi="Arial" w:cs="Arial"/>
          <w:i/>
          <w:iCs/>
          <w:color w:val="000000"/>
          <w:sz w:val="20"/>
          <w:szCs w:val="20"/>
        </w:rPr>
        <w:t>JUAN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, a </w:t>
      </w:r>
      <w:r w:rsidRPr="00A262BA">
        <w:rPr>
          <w:rFonts w:ascii="Arial" w:hAnsi="Arial" w:cs="Arial"/>
          <w:sz w:val="20"/>
          <w:szCs w:val="20"/>
        </w:rPr>
        <w:t xml:space="preserve">contemporary 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adaptation of Mozart’s </w:t>
      </w:r>
      <w:r w:rsidRPr="00A262BA">
        <w:rPr>
          <w:rFonts w:ascii="Arial" w:hAnsi="Arial" w:cs="Arial"/>
          <w:i/>
          <w:iCs/>
          <w:color w:val="000000"/>
          <w:sz w:val="20"/>
          <w:szCs w:val="20"/>
        </w:rPr>
        <w:t xml:space="preserve">Don Giovanni 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sung </w:t>
      </w:r>
      <w:r>
        <w:rPr>
          <w:rFonts w:ascii="Arial" w:hAnsi="Arial" w:cs="Arial"/>
          <w:color w:val="000000"/>
          <w:sz w:val="20"/>
          <w:szCs w:val="20"/>
        </w:rPr>
        <w:t xml:space="preserve">in a modern English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translation and filmed on location in Budapest. 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In addition, his productions of </w:t>
      </w:r>
      <w:r w:rsidRPr="00A262BA">
        <w:rPr>
          <w:rFonts w:ascii="Arial" w:hAnsi="Arial" w:cs="Arial"/>
          <w:i/>
          <w:color w:val="000000"/>
          <w:sz w:val="20"/>
          <w:szCs w:val="20"/>
        </w:rPr>
        <w:t xml:space="preserve">Eugene </w:t>
      </w:r>
      <w:proofErr w:type="spellStart"/>
      <w:r w:rsidRPr="00A262BA">
        <w:rPr>
          <w:rFonts w:ascii="Arial" w:hAnsi="Arial" w:cs="Arial"/>
          <w:i/>
          <w:color w:val="000000"/>
          <w:sz w:val="20"/>
          <w:szCs w:val="20"/>
        </w:rPr>
        <w:t>Onegin</w:t>
      </w:r>
      <w:proofErr w:type="spellEnd"/>
      <w:r w:rsidRPr="00A262BA">
        <w:rPr>
          <w:rFonts w:ascii="Arial" w:hAnsi="Arial" w:cs="Arial"/>
          <w:color w:val="000000"/>
          <w:sz w:val="20"/>
          <w:szCs w:val="20"/>
        </w:rPr>
        <w:t xml:space="preserve"> for The Royal Opera, </w:t>
      </w:r>
      <w:r w:rsidRPr="00A262BA">
        <w:rPr>
          <w:rFonts w:ascii="Arial" w:hAnsi="Arial" w:cs="Arial"/>
          <w:i/>
          <w:color w:val="000000"/>
          <w:sz w:val="20"/>
          <w:szCs w:val="20"/>
        </w:rPr>
        <w:t>Tannhäuser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 for Royal Danish Opera and </w:t>
      </w:r>
      <w:r w:rsidRPr="00A262BA">
        <w:rPr>
          <w:rFonts w:ascii="Arial" w:hAnsi="Arial" w:cs="Arial"/>
          <w:i/>
          <w:color w:val="000000"/>
          <w:sz w:val="20"/>
          <w:szCs w:val="20"/>
        </w:rPr>
        <w:t>Die tote Stadt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 for Finnish National Opera have been released on DVD. </w:t>
      </w:r>
    </w:p>
    <w:p w14:paraId="2BC0103B" w14:textId="77777777" w:rsidR="00DE74A5" w:rsidRPr="00A262BA" w:rsidRDefault="00DE74A5" w:rsidP="00DE74A5">
      <w:pPr>
        <w:rPr>
          <w:rFonts w:ascii="Arial" w:hAnsi="Arial" w:cs="Arial"/>
          <w:sz w:val="20"/>
          <w:szCs w:val="20"/>
        </w:rPr>
      </w:pPr>
    </w:p>
    <w:p w14:paraId="023B7643" w14:textId="3C4460EB" w:rsidR="00DE74A5" w:rsidRDefault="00DE74A5" w:rsidP="00DE74A5">
      <w:pPr>
        <w:rPr>
          <w:rFonts w:ascii="Arial" w:hAnsi="Arial" w:cs="Arial"/>
          <w:color w:val="000000"/>
          <w:sz w:val="20"/>
          <w:szCs w:val="20"/>
        </w:rPr>
      </w:pPr>
      <w:r w:rsidRPr="00A262BA">
        <w:rPr>
          <w:rFonts w:ascii="Arial" w:hAnsi="Arial" w:cs="Arial"/>
          <w:color w:val="000000"/>
          <w:sz w:val="20"/>
          <w:szCs w:val="20"/>
        </w:rPr>
        <w:t>A native of Copenhagen,</w:t>
      </w:r>
      <w:r w:rsidRPr="00A262BA">
        <w:rPr>
          <w:rFonts w:ascii="Arial" w:hAnsi="Arial" w:cs="Arial"/>
          <w:sz w:val="20"/>
          <w:szCs w:val="20"/>
        </w:rPr>
        <w:t xml:space="preserve"> Kasper</w:t>
      </w:r>
      <w:r w:rsidRPr="00A262B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Holten studied theatre and music at the University of Copenhagen before working as an assistant to directors John Cox, David </w:t>
      </w:r>
      <w:proofErr w:type="spellStart"/>
      <w:r w:rsidR="00BD071C">
        <w:rPr>
          <w:rFonts w:ascii="Arial" w:hAnsi="Arial" w:cs="Arial"/>
          <w:color w:val="000000"/>
          <w:sz w:val="20"/>
          <w:szCs w:val="20"/>
        </w:rPr>
        <w:t>Pountney</w:t>
      </w:r>
      <w:proofErr w:type="spellEnd"/>
      <w:r w:rsidR="00BD071C">
        <w:rPr>
          <w:rFonts w:ascii="Arial" w:hAnsi="Arial" w:cs="Arial"/>
          <w:color w:val="000000"/>
          <w:sz w:val="20"/>
          <w:szCs w:val="20"/>
        </w:rPr>
        <w:t xml:space="preserve"> and Harry Kupfer. He i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s </w:t>
      </w:r>
      <w:r w:rsidR="00BD071C">
        <w:rPr>
          <w:rFonts w:ascii="Arial" w:hAnsi="Arial" w:cs="Arial"/>
          <w:color w:val="000000"/>
          <w:sz w:val="20"/>
          <w:szCs w:val="20"/>
        </w:rPr>
        <w:t>chairman of the board of the Danish Dance Theatre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, </w:t>
      </w:r>
      <w:r w:rsidR="0057652C">
        <w:rPr>
          <w:rFonts w:ascii="Arial" w:hAnsi="Arial" w:cs="Arial"/>
          <w:color w:val="000000"/>
          <w:sz w:val="20"/>
          <w:szCs w:val="20"/>
        </w:rPr>
        <w:t>h</w:t>
      </w:r>
      <w:r w:rsidRPr="00A262BA">
        <w:rPr>
          <w:rFonts w:ascii="Arial" w:hAnsi="Arial" w:cs="Arial"/>
          <w:color w:val="000000"/>
          <w:sz w:val="20"/>
          <w:szCs w:val="20"/>
        </w:rPr>
        <w:t>as served as a member of both the Danish Music Council and the D</w:t>
      </w:r>
      <w:r w:rsidR="00BD071C">
        <w:rPr>
          <w:rFonts w:ascii="Arial" w:hAnsi="Arial" w:cs="Arial"/>
          <w:color w:val="000000"/>
          <w:sz w:val="20"/>
          <w:szCs w:val="20"/>
        </w:rPr>
        <w:t xml:space="preserve">anish Radio and TV Council and </w:t>
      </w:r>
      <w:r w:rsidRPr="00A262BA">
        <w:rPr>
          <w:rFonts w:ascii="Arial" w:hAnsi="Arial" w:cs="Arial"/>
          <w:color w:val="000000"/>
          <w:sz w:val="20"/>
          <w:szCs w:val="20"/>
        </w:rPr>
        <w:t xml:space="preserve">is an Associate Professor at Copenhagen Business School. </w:t>
      </w:r>
    </w:p>
    <w:p w14:paraId="2646DFD4" w14:textId="77777777" w:rsidR="0057652C" w:rsidRDefault="0057652C" w:rsidP="00DE74A5">
      <w:pPr>
        <w:rPr>
          <w:rFonts w:ascii="Arial" w:hAnsi="Arial" w:cs="Arial"/>
          <w:color w:val="000000"/>
          <w:sz w:val="20"/>
          <w:szCs w:val="20"/>
        </w:rPr>
      </w:pPr>
    </w:p>
    <w:p w14:paraId="1804F757" w14:textId="78E34858" w:rsidR="00BD071C" w:rsidRPr="00A262BA" w:rsidRDefault="0057652C" w:rsidP="00DE74A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Kasper Holten is </w:t>
      </w:r>
      <w:r w:rsidR="004943B2">
        <w:rPr>
          <w:rFonts w:ascii="Arial" w:hAnsi="Arial" w:cs="Arial"/>
          <w:color w:val="000000"/>
          <w:sz w:val="20"/>
          <w:szCs w:val="20"/>
        </w:rPr>
        <w:t>CEO</w:t>
      </w:r>
      <w:r>
        <w:rPr>
          <w:rFonts w:ascii="Arial" w:hAnsi="Arial" w:cs="Arial"/>
          <w:color w:val="000000"/>
          <w:sz w:val="20"/>
          <w:szCs w:val="20"/>
        </w:rPr>
        <w:t xml:space="preserve"> of the Royal Danish</w:t>
      </w:r>
      <w:r w:rsidR="004943B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Theatre.</w:t>
      </w:r>
    </w:p>
    <w:p w14:paraId="24090537" w14:textId="77777777" w:rsidR="0033470D" w:rsidRDefault="004943B2" w:rsidP="00DE74A5"/>
    <w:sectPr w:rsidR="0033470D" w:rsidSect="00005774">
      <w:headerReference w:type="default" r:id="rId6"/>
      <w:footerReference w:type="default" r:id="rId7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FE229" w14:textId="77777777" w:rsidR="003C34F5" w:rsidRDefault="00DC1A98">
      <w:r>
        <w:separator/>
      </w:r>
    </w:p>
  </w:endnote>
  <w:endnote w:type="continuationSeparator" w:id="0">
    <w:p w14:paraId="763AD3F8" w14:textId="77777777" w:rsidR="003C34F5" w:rsidRDefault="00DC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B530D" w14:textId="2B86E1C1" w:rsidR="005E46BF" w:rsidRPr="004512EC" w:rsidRDefault="0057652C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4943B2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>/</w:t>
    </w:r>
    <w:r w:rsidR="004943B2">
      <w:rPr>
        <w:rFonts w:ascii="Arial" w:hAnsi="Arial" w:cs="Arial"/>
        <w:sz w:val="20"/>
        <w:szCs w:val="20"/>
      </w:rPr>
      <w:t>20</w:t>
    </w:r>
    <w:r w:rsidR="000C47AB"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="000C47AB" w:rsidRPr="004512EC">
      <w:rPr>
        <w:rFonts w:ascii="Arial" w:hAnsi="Arial" w:cs="Arial"/>
        <w:sz w:val="20"/>
        <w:szCs w:val="20"/>
      </w:rPr>
      <w:t>HarrisonParrott</w:t>
    </w:r>
    <w:proofErr w:type="spellEnd"/>
    <w:r w:rsidR="000C47AB"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03DE0DCA" w14:textId="77777777" w:rsidR="005E46BF" w:rsidRDefault="00494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9C1A3" w14:textId="77777777" w:rsidR="003C34F5" w:rsidRDefault="00DC1A98">
      <w:r>
        <w:separator/>
      </w:r>
    </w:p>
  </w:footnote>
  <w:footnote w:type="continuationSeparator" w:id="0">
    <w:p w14:paraId="20E30EF1" w14:textId="77777777" w:rsidR="003C34F5" w:rsidRDefault="00DC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5A80D" w14:textId="77777777" w:rsidR="005E46BF" w:rsidRPr="00005774" w:rsidRDefault="00324C7D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1D12474" wp14:editId="5F706A47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9525" b="0"/>
          <wp:wrapSquare wrapText="bothSides"/>
          <wp:docPr id="1" name="Picture 1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7D"/>
    <w:rsid w:val="000C47AB"/>
    <w:rsid w:val="001A149A"/>
    <w:rsid w:val="002779D3"/>
    <w:rsid w:val="002E4BCD"/>
    <w:rsid w:val="00324C7D"/>
    <w:rsid w:val="003353A1"/>
    <w:rsid w:val="00384FFA"/>
    <w:rsid w:val="003C34F5"/>
    <w:rsid w:val="004943B2"/>
    <w:rsid w:val="0057652C"/>
    <w:rsid w:val="005E1A7A"/>
    <w:rsid w:val="005E29B2"/>
    <w:rsid w:val="007864B8"/>
    <w:rsid w:val="007C62DC"/>
    <w:rsid w:val="008651BF"/>
    <w:rsid w:val="00AD13D1"/>
    <w:rsid w:val="00BD071C"/>
    <w:rsid w:val="00C4510A"/>
    <w:rsid w:val="00C5726E"/>
    <w:rsid w:val="00C85CF9"/>
    <w:rsid w:val="00CD0C16"/>
    <w:rsid w:val="00D77DF0"/>
    <w:rsid w:val="00DC1A98"/>
    <w:rsid w:val="00D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DFD791"/>
  <w15:docId w15:val="{543F0714-881F-45D2-929B-1FBB32FD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7D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C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C7D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C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C7D"/>
    <w:rPr>
      <w:rFonts w:ascii="Cambria" w:eastAsia="MS Mincho" w:hAnsi="Cambria" w:cs="Times New Roman"/>
      <w:sz w:val="24"/>
      <w:szCs w:val="24"/>
      <w:lang w:val="en-US"/>
    </w:rPr>
  </w:style>
  <w:style w:type="character" w:styleId="Emphasis">
    <w:name w:val="Emphasis"/>
    <w:qFormat/>
    <w:rsid w:val="00324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Znak</dc:creator>
  <cp:keywords/>
  <dc:description/>
  <cp:lastModifiedBy>Catherine Znak</cp:lastModifiedBy>
  <cp:revision>4</cp:revision>
  <dcterms:created xsi:type="dcterms:W3CDTF">2019-08-29T16:49:00Z</dcterms:created>
  <dcterms:modified xsi:type="dcterms:W3CDTF">2019-09-02T15:37:00Z</dcterms:modified>
</cp:coreProperties>
</file>