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ind w:right="26"/>
        <w:rPr>
          <w:rFonts w:ascii="Arial" w:cs="Arial" w:hAnsi="Arial" w:eastAsia="Arial"/>
          <w:color w:val="000000"/>
          <w:sz w:val="40"/>
          <w:szCs w:val="40"/>
          <w:u w:color="000000"/>
        </w:rPr>
      </w:pPr>
      <w:r>
        <w:rPr>
          <w:rFonts w:ascii="MS Mincho" w:cs="MS Mincho" w:hAnsi="MS Mincho" w:eastAsia="MS Mincho"/>
          <w:color w:val="000000"/>
          <w:sz w:val="40"/>
          <w:szCs w:val="40"/>
          <w:u w:color="000000"/>
          <w:rtl w:val="0"/>
          <w:lang w:val="ja-JP" w:eastAsia="ja-JP"/>
        </w:rPr>
        <w:t>アリス＝紗良・オット</w:t>
      </w:r>
      <w:r>
        <w:rPr>
          <w:rFonts w:ascii="Arial" w:hAnsi="Arial"/>
          <w:color w:val="000000"/>
          <w:sz w:val="40"/>
          <w:szCs w:val="40"/>
          <w:u w:color="000000"/>
          <w:rtl w:val="0"/>
          <w:lang w:val="en-US"/>
        </w:rPr>
        <w:t>(Alice Sara Ott)</w:t>
      </w:r>
    </w:p>
    <w:p>
      <w:pPr>
        <w:pStyle w:val="Normal.0"/>
        <w:ind w:right="26"/>
        <w:rPr>
          <w:rFonts w:ascii="Arial" w:cs="Arial" w:hAnsi="Arial" w:eastAsia="Arial"/>
          <w:color w:val="000000"/>
          <w:sz w:val="34"/>
          <w:szCs w:val="34"/>
          <w:u w:color="000000"/>
          <w:lang w:val="ja-JP" w:eastAsia="ja-JP"/>
        </w:rPr>
      </w:pPr>
      <w:bookmarkStart w:name="OLE_LINK1" w:id="0"/>
      <w:r>
        <w:rPr>
          <w:rFonts w:ascii="MS Mincho" w:cs="MS Mincho" w:hAnsi="MS Mincho" w:eastAsia="MS Mincho"/>
          <w:color w:val="000000"/>
          <w:sz w:val="34"/>
          <w:szCs w:val="34"/>
          <w:u w:color="000000"/>
          <w:rtl w:val="0"/>
          <w:lang w:val="ja-JP" w:eastAsia="ja-JP"/>
        </w:rPr>
        <w:t>ピアノ</w:t>
      </w:r>
    </w:p>
    <w:p>
      <w:pPr>
        <w:pStyle w:val="Normal.0"/>
        <w:ind w:right="26"/>
        <w:rPr>
          <w:rFonts w:ascii="Arial" w:cs="Arial" w:hAnsi="Arial" w:eastAsia="Arial"/>
          <w:color w:val="000000"/>
          <w:sz w:val="20"/>
          <w:szCs w:val="20"/>
          <w:u w:color="000000"/>
        </w:rPr>
      </w:pPr>
    </w:p>
    <w:p>
      <w:pPr>
        <w:pStyle w:val="Normal.0"/>
        <w:rPr>
          <w:rFonts w:ascii="Arial" w:cs="Arial" w:hAnsi="Arial" w:eastAsia="Arial"/>
          <w:color w:val="000000"/>
          <w:sz w:val="20"/>
          <w:szCs w:val="20"/>
          <w:u w:color="000000"/>
        </w:rPr>
      </w:pPr>
    </w:p>
    <w:p>
      <w:pPr>
        <w:pStyle w:val="Normal.0"/>
        <w:rPr>
          <w:rFonts w:ascii="Arial" w:cs="Arial" w:hAnsi="Arial" w:eastAsia="Arial"/>
          <w:color w:val="000000"/>
          <w:sz w:val="20"/>
          <w:szCs w:val="20"/>
          <w:u w:color="000000"/>
        </w:rPr>
      </w:pPr>
      <w:bookmarkEnd w:id="0"/>
      <w:r>
        <w:rPr>
          <w:rFonts w:ascii="MS Mincho" w:cs="MS Mincho" w:hAnsi="MS Mincho" w:eastAsia="MS Mincho"/>
          <w:color w:val="000000"/>
          <w:sz w:val="20"/>
          <w:szCs w:val="20"/>
          <w:u w:color="000000"/>
          <w:rtl w:val="0"/>
          <w:lang w:val="ja-JP" w:eastAsia="ja-JP"/>
        </w:rPr>
        <w:t>アリス＝紗良・オットは、</w:t>
      </w:r>
      <w:r>
        <w:rPr>
          <w:rFonts w:ascii="Arial" w:hAnsi="Arial"/>
          <w:color w:val="000000"/>
          <w:sz w:val="20"/>
          <w:szCs w:val="20"/>
          <w:u w:color="000000"/>
          <w:rtl w:val="0"/>
          <w:lang w:val="en-US"/>
        </w:rPr>
        <w:t>2019/20</w:t>
      </w:r>
      <w:r>
        <w:rPr>
          <w:rFonts w:ascii="MS Mincho" w:cs="MS Mincho" w:hAnsi="MS Mincho" w:eastAsia="MS Mincho"/>
          <w:color w:val="000000"/>
          <w:sz w:val="20"/>
          <w:szCs w:val="20"/>
          <w:u w:color="000000"/>
          <w:rtl w:val="0"/>
          <w:lang w:val="ja-JP" w:eastAsia="ja-JP"/>
        </w:rPr>
        <w:t>シーズンも世界で最も多忙なピアニストの一人としての道を進み続ける。ロンドン交響楽団やフランス放送フィルハーモニー管弦楽団、</w:t>
      </w:r>
      <w:r>
        <w:rPr>
          <w:rFonts w:ascii="Arial" w:hAnsi="Arial"/>
          <w:color w:val="000000"/>
          <w:sz w:val="20"/>
          <w:szCs w:val="20"/>
          <w:u w:color="000000"/>
          <w:rtl w:val="0"/>
          <w:lang w:val="en-US"/>
        </w:rPr>
        <w:t>hr</w:t>
      </w:r>
      <w:r>
        <w:rPr>
          <w:rFonts w:ascii="MS Mincho" w:cs="MS Mincho" w:hAnsi="MS Mincho" w:eastAsia="MS Mincho"/>
          <w:color w:val="000000"/>
          <w:sz w:val="20"/>
          <w:szCs w:val="20"/>
          <w:u w:color="000000"/>
          <w:rtl w:val="0"/>
          <w:lang w:val="ja-JP" w:eastAsia="ja-JP"/>
        </w:rPr>
        <w:t>交響楽団、ケルン</w:t>
      </w:r>
      <w:r>
        <w:rPr>
          <w:rFonts w:ascii="Arial" w:hAnsi="Arial"/>
          <w:color w:val="000000"/>
          <w:sz w:val="20"/>
          <w:szCs w:val="20"/>
          <w:u w:color="000000"/>
          <w:rtl w:val="0"/>
          <w:lang w:val="en-US"/>
        </w:rPr>
        <w:t>WDR</w:t>
      </w:r>
      <w:r>
        <w:rPr>
          <w:rFonts w:ascii="MS Mincho" w:cs="MS Mincho" w:hAnsi="MS Mincho" w:eastAsia="MS Mincho"/>
          <w:color w:val="000000"/>
          <w:sz w:val="20"/>
          <w:szCs w:val="20"/>
          <w:u w:color="000000"/>
          <w:rtl w:val="0"/>
          <w:lang w:val="ja-JP" w:eastAsia="ja-JP"/>
        </w:rPr>
        <w:t>交響楽団、ミュンヘン・フィルハーモニー管弦楽団といった世界トップレベルのオーケストラと共演するほか、ワシリー・ペトレンコと共にロイヤル・フィルハーモニー管弦楽団とヨーロッパ・ツーアを行う。また、サントゥ＝マティアス・ロウヴァリとの共演でベルリン・フィルハーモニー管弦楽団デビューを果たす。</w:t>
      </w:r>
    </w:p>
    <w:p>
      <w:pPr>
        <w:pStyle w:val="Normal.0"/>
        <w:rPr>
          <w:rFonts w:ascii="Arial" w:cs="Arial" w:hAnsi="Arial" w:eastAsia="Arial"/>
          <w:color w:val="000000"/>
          <w:sz w:val="20"/>
          <w:szCs w:val="20"/>
          <w:u w:color="000000"/>
        </w:rPr>
      </w:pPr>
    </w:p>
    <w:p>
      <w:pPr>
        <w:pStyle w:val="Normal.0"/>
        <w:rPr>
          <w:rFonts w:ascii="Arial" w:cs="Arial" w:hAnsi="Arial" w:eastAsia="Arial"/>
          <w:color w:val="000000"/>
          <w:sz w:val="20"/>
          <w:szCs w:val="20"/>
          <w:u w:color="000000"/>
          <w:lang w:val="ja-JP" w:eastAsia="ja-JP"/>
        </w:rPr>
      </w:pPr>
      <w:r>
        <w:rPr>
          <w:rFonts w:ascii="MS Mincho" w:cs="MS Mincho" w:hAnsi="MS Mincho" w:eastAsia="MS Mincho"/>
          <w:color w:val="000000"/>
          <w:sz w:val="20"/>
          <w:szCs w:val="20"/>
          <w:u w:color="000000"/>
          <w:rtl w:val="0"/>
          <w:lang w:val="ja-JP" w:eastAsia="ja-JP"/>
        </w:rPr>
        <w:t>また、中国国家大劇院にてアーティスト・イン・レジデンスとしての活動も行なっていく。</w:t>
      </w:r>
    </w:p>
    <w:p>
      <w:pPr>
        <w:pStyle w:val="Normal.0"/>
        <w:rPr>
          <w:rFonts w:ascii="Arial" w:cs="Arial" w:hAnsi="Arial" w:eastAsia="Arial"/>
          <w:color w:val="000000"/>
          <w:sz w:val="20"/>
          <w:szCs w:val="20"/>
          <w:u w:color="000000"/>
        </w:rPr>
      </w:pPr>
      <w:r>
        <w:rPr>
          <w:rFonts w:ascii="MS Mincho" w:cs="MS Mincho" w:hAnsi="MS Mincho" w:eastAsia="MS Mincho"/>
          <w:color w:val="000000"/>
          <w:sz w:val="20"/>
          <w:szCs w:val="20"/>
          <w:u w:color="000000"/>
          <w:rtl w:val="0"/>
          <w:lang w:val="ja-JP" w:eastAsia="ja-JP"/>
        </w:rPr>
        <w:t>さらに、サテイ、ドビュッシー、ラヴェルの作品が収録された、ドイツ・グラモフォンからの最新アルバム「ナイトフォール」のインターナショナル・リサイタル・ツアーも続け、ベルリン・フィルハーモニーや広州大劇院を含むヨーロッパ各地や中国で演奏する。次シーズンには</w:t>
      </w:r>
      <w:r>
        <w:rPr>
          <w:rFonts w:ascii="Arial" w:hAnsi="Arial"/>
          <w:color w:val="000000"/>
          <w:sz w:val="20"/>
          <w:szCs w:val="20"/>
          <w:u w:color="000000"/>
          <w:rtl w:val="0"/>
          <w:lang w:val="en-US"/>
        </w:rPr>
        <w:t>10</w:t>
      </w:r>
      <w:r>
        <w:rPr>
          <w:rFonts w:ascii="MS Mincho" w:cs="MS Mincho" w:hAnsi="MS Mincho" w:eastAsia="MS Mincho"/>
          <w:color w:val="000000"/>
          <w:sz w:val="20"/>
          <w:szCs w:val="20"/>
          <w:u w:color="000000"/>
          <w:rtl w:val="0"/>
          <w:lang w:val="ja-JP" w:eastAsia="ja-JP"/>
        </w:rPr>
        <w:t>年以上に渡って専属レコーディング・アーティストである同レーベルにて、新アルバムのレコーディングを行う予定である。</w:t>
      </w:r>
    </w:p>
    <w:p>
      <w:pPr>
        <w:pStyle w:val="Normal.0"/>
        <w:rPr>
          <w:rFonts w:ascii="Arial" w:cs="Arial" w:hAnsi="Arial" w:eastAsia="Arial"/>
          <w:color w:val="000000"/>
          <w:sz w:val="20"/>
          <w:szCs w:val="20"/>
          <w:u w:color="000000"/>
        </w:rPr>
      </w:pPr>
    </w:p>
    <w:p>
      <w:pPr>
        <w:pStyle w:val="Normal.0"/>
        <w:rPr>
          <w:rFonts w:ascii="Arial" w:cs="Arial" w:hAnsi="Arial" w:eastAsia="Arial"/>
          <w:color w:val="000000"/>
          <w:sz w:val="20"/>
          <w:szCs w:val="20"/>
          <w:u w:color="000000"/>
        </w:rPr>
      </w:pPr>
      <w:r>
        <w:rPr>
          <w:rFonts w:ascii="MS Mincho" w:cs="MS Mincho" w:hAnsi="MS Mincho" w:eastAsia="MS Mincho"/>
          <w:color w:val="000000"/>
          <w:sz w:val="20"/>
          <w:szCs w:val="20"/>
          <w:u w:color="000000"/>
          <w:rtl w:val="0"/>
          <w:lang w:val="ja-JP" w:eastAsia="ja-JP"/>
        </w:rPr>
        <w:t>ピアニストとしての活動の他にも、 アリス＝紗良・オットはクリエイティブな才能を発揮して世界の様々なブランドと強力な関係を築いている。ドイツの有名高級ブランド「</w:t>
      </w:r>
      <w:r>
        <w:rPr>
          <w:rFonts w:ascii="Arial" w:hAnsi="Arial"/>
          <w:color w:val="000000"/>
          <w:sz w:val="20"/>
          <w:szCs w:val="20"/>
          <w:u w:color="000000"/>
          <w:rtl w:val="0"/>
          <w:lang w:val="en-US"/>
        </w:rPr>
        <w:t>JOST Bags</w:t>
      </w:r>
      <w:r>
        <w:rPr>
          <w:rFonts w:ascii="MS Mincho" w:cs="MS Mincho" w:hAnsi="MS Mincho" w:eastAsia="MS Mincho"/>
          <w:color w:val="000000"/>
          <w:sz w:val="20"/>
          <w:szCs w:val="20"/>
          <w:u w:color="000000"/>
          <w:rtl w:val="0"/>
          <w:lang w:val="ja-JP" w:eastAsia="ja-JP"/>
        </w:rPr>
        <w:t>」のバッグラインへのデザインを提供している他、パナソニックの</w:t>
      </w:r>
      <w:r>
        <w:rPr>
          <w:rFonts w:ascii="Arial" w:hAnsi="Arial"/>
          <w:color w:val="000000"/>
          <w:sz w:val="20"/>
          <w:szCs w:val="20"/>
          <w:u w:color="000000"/>
          <w:rtl w:val="0"/>
          <w:lang w:val="en-US"/>
        </w:rPr>
        <w:t>Hi-Fi</w:t>
      </w:r>
      <w:r>
        <w:rPr>
          <w:rFonts w:ascii="MS Mincho" w:cs="MS Mincho" w:hAnsi="MS Mincho" w:eastAsia="MS Mincho"/>
          <w:color w:val="000000"/>
          <w:sz w:val="20"/>
          <w:szCs w:val="20"/>
          <w:u w:color="000000"/>
          <w:rtl w:val="0"/>
          <w:lang w:val="ja-JP" w:eastAsia="ja-JP"/>
        </w:rPr>
        <w:t>オーディオブランド「</w:t>
      </w:r>
      <w:r>
        <w:rPr>
          <w:rFonts w:ascii="Arial" w:hAnsi="Arial"/>
          <w:color w:val="000000"/>
          <w:sz w:val="20"/>
          <w:szCs w:val="20"/>
          <w:u w:color="000000"/>
          <w:rtl w:val="0"/>
          <w:lang w:val="en-US"/>
        </w:rPr>
        <w:t>Technics</w:t>
      </w:r>
      <w:r>
        <w:rPr>
          <w:rFonts w:ascii="MS Mincho" w:cs="MS Mincho" w:hAnsi="MS Mincho" w:eastAsia="MS Mincho"/>
          <w:color w:val="000000"/>
          <w:sz w:val="20"/>
          <w:szCs w:val="20"/>
          <w:u w:color="000000"/>
          <w:rtl w:val="0"/>
          <w:lang w:val="ja-JP" w:eastAsia="ja-JP"/>
        </w:rPr>
        <w:t>」のブランド・アンバサダーにも起用された。また</w:t>
      </w:r>
      <w:r>
        <w:rPr>
          <w:rFonts w:ascii="Arial" w:hAnsi="Arial"/>
          <w:color w:val="000000"/>
          <w:sz w:val="20"/>
          <w:szCs w:val="20"/>
          <w:u w:color="000000"/>
          <w:rtl w:val="0"/>
          <w:lang w:val="en-US"/>
        </w:rPr>
        <w:t>LVMH</w:t>
      </w:r>
      <w:r>
        <w:rPr>
          <w:rFonts w:ascii="MS Mincho" w:cs="MS Mincho" w:hAnsi="MS Mincho" w:eastAsia="MS Mincho"/>
          <w:color w:val="000000"/>
          <w:sz w:val="20"/>
          <w:szCs w:val="20"/>
          <w:u w:color="000000"/>
          <w:rtl w:val="0"/>
          <w:lang w:val="ja-JP" w:eastAsia="ja-JP"/>
        </w:rPr>
        <w:t>グループであるフランスのラグジュアリーブランド「</w:t>
      </w:r>
      <w:r>
        <w:rPr>
          <w:rFonts w:ascii="Arial" w:hAnsi="Arial"/>
          <w:color w:val="000000"/>
          <w:sz w:val="20"/>
          <w:szCs w:val="20"/>
          <w:u w:color="000000"/>
          <w:rtl w:val="0"/>
          <w:lang w:val="en-US"/>
        </w:rPr>
        <w:t>Chaumet(</w:t>
      </w:r>
      <w:r>
        <w:rPr>
          <w:rFonts w:ascii="MS Mincho" w:cs="MS Mincho" w:hAnsi="MS Mincho" w:eastAsia="MS Mincho"/>
          <w:color w:val="000000"/>
          <w:sz w:val="20"/>
          <w:szCs w:val="20"/>
          <w:u w:color="000000"/>
          <w:rtl w:val="0"/>
          <w:lang w:val="ja-JP" w:eastAsia="ja-JP"/>
        </w:rPr>
        <w:t>ショーメ</w:t>
      </w:r>
      <w:r>
        <w:rPr>
          <w:rFonts w:ascii="Arial" w:hAnsi="Arial"/>
          <w:color w:val="000000"/>
          <w:sz w:val="20"/>
          <w:szCs w:val="20"/>
          <w:u w:color="000000"/>
          <w:rtl w:val="0"/>
          <w:lang w:val="en-US"/>
        </w:rPr>
        <w:t>)</w:t>
      </w:r>
      <w:r>
        <w:rPr>
          <w:rFonts w:ascii="MS Mincho" w:cs="MS Mincho" w:hAnsi="MS Mincho" w:eastAsia="MS Mincho"/>
          <w:color w:val="000000"/>
          <w:sz w:val="20"/>
          <w:szCs w:val="20"/>
          <w:u w:color="000000"/>
          <w:rtl w:val="0"/>
          <w:lang w:val="ja-JP" w:eastAsia="ja-JP"/>
        </w:rPr>
        <w:t>」とのコラボレーションも継続的に行なっている。</w:t>
      </w:r>
    </w:p>
    <w:p>
      <w:pPr>
        <w:pStyle w:val="Normal.0"/>
        <w:rPr>
          <w:rFonts w:ascii="Arial" w:cs="Arial" w:hAnsi="Arial" w:eastAsia="Arial"/>
          <w:color w:val="000000"/>
          <w:sz w:val="20"/>
          <w:szCs w:val="20"/>
          <w:u w:color="000000"/>
        </w:rPr>
      </w:pPr>
    </w:p>
    <w:p>
      <w:pPr>
        <w:pStyle w:val="Normal.0"/>
        <w:rPr>
          <w:rFonts w:ascii="Arial" w:cs="Arial" w:hAnsi="Arial" w:eastAsia="Arial"/>
          <w:color w:val="000000"/>
          <w:sz w:val="20"/>
          <w:szCs w:val="20"/>
          <w:u w:color="000000"/>
        </w:rPr>
      </w:pPr>
      <w:r>
        <w:rPr>
          <w:rFonts w:ascii="MS Mincho" w:cs="MS Mincho" w:hAnsi="MS Mincho" w:eastAsia="MS Mincho"/>
          <w:color w:val="000000"/>
          <w:sz w:val="20"/>
          <w:szCs w:val="20"/>
          <w:u w:color="000000"/>
          <w:rtl w:val="0"/>
          <w:lang w:val="ja-JP" w:eastAsia="ja-JP"/>
        </w:rPr>
        <w:t>アリス＝紗良・オットはこれまでに、グスターボ・ドゥダメル、パブロ・エラス</w:t>
      </w:r>
      <w:r>
        <w:rPr>
          <w:rFonts w:ascii="Arial" w:hAnsi="Arial"/>
          <w:color w:val="000000"/>
          <w:sz w:val="20"/>
          <w:szCs w:val="20"/>
          <w:u w:color="000000"/>
          <w:rtl w:val="0"/>
          <w:lang w:val="en-US"/>
        </w:rPr>
        <w:t>=</w:t>
      </w:r>
      <w:r>
        <w:rPr>
          <w:rFonts w:ascii="MS Mincho" w:cs="MS Mincho" w:hAnsi="MS Mincho" w:eastAsia="MS Mincho"/>
          <w:color w:val="000000"/>
          <w:sz w:val="20"/>
          <w:szCs w:val="20"/>
          <w:u w:color="000000"/>
          <w:rtl w:val="0"/>
          <w:lang w:val="ja-JP" w:eastAsia="ja-JP"/>
        </w:rPr>
        <w:t>カサド、エドワード・ガードナー</w:t>
      </w:r>
      <w:r>
        <w:rPr>
          <w:rFonts w:ascii="Arial" w:hAnsi="Arial"/>
          <w:color w:val="000000"/>
          <w:sz w:val="20"/>
          <w:szCs w:val="20"/>
          <w:u w:color="000000"/>
          <w:rtl w:val="0"/>
          <w:lang w:val="en-US"/>
        </w:rPr>
        <w:t xml:space="preserve">, </w:t>
      </w:r>
      <w:r>
        <w:rPr>
          <w:rFonts w:ascii="MS Mincho" w:cs="MS Mincho" w:hAnsi="MS Mincho" w:eastAsia="MS Mincho"/>
          <w:color w:val="000000"/>
          <w:sz w:val="20"/>
          <w:szCs w:val="20"/>
          <w:u w:color="000000"/>
          <w:rtl w:val="0"/>
          <w:lang w:val="ja-JP" w:eastAsia="ja-JP"/>
        </w:rPr>
        <w:t>パーヴォ・ヤルヴィ、ネーメ・ヤルヴィ、サー・アントニオ・パッパーノ、ジャナンドレア・ノセダ、アンドレス・オロスコ＝エストラーダ、ユーリ・テミルカーノフ、ヴラディーミル・アシュケナージ、サカリ・オラモ、オスモ・ヴァンスカ、チョン・ミョンフン、ハンヌ・リントゥ、ロビン・ティチアーティなどの世界の名指揮者たちと、オーケストラでは、ロサンゼルス・フィルハーモニック、ロンドン交響楽団、フィルハーモニア管弦楽団、エーテボリ交響楽団、ベルゲン・フィルハーモニー管弦楽団、シカゴ交響楽団、ワシントン・ナショナル交響楽団、ベルリン放送交響楽団、ウィーン交響楽団、ドレスデン・フィルハーモニー管弦楽団などの世界の名門オーケストラと共演を重ねている。</w:t>
      </w:r>
    </w:p>
    <w:p>
      <w:pPr>
        <w:pStyle w:val="Normal.0"/>
        <w:rPr>
          <w:rFonts w:ascii="Arial" w:cs="Arial" w:hAnsi="Arial" w:eastAsia="Arial"/>
          <w:color w:val="ff0000"/>
          <w:sz w:val="20"/>
          <w:szCs w:val="20"/>
          <w:u w:color="ff0000"/>
          <w:lang w:val="en-US"/>
        </w:rPr>
      </w:pPr>
    </w:p>
    <w:p>
      <w:pPr>
        <w:pStyle w:val="Normal.0"/>
        <w:rPr>
          <w:rFonts w:ascii="Arial" w:cs="Arial" w:hAnsi="Arial" w:eastAsia="Arial"/>
          <w:color w:val="ff0000"/>
          <w:sz w:val="20"/>
          <w:szCs w:val="20"/>
          <w:u w:color="ff0000"/>
          <w:lang w:val="en-US"/>
        </w:rPr>
      </w:pPr>
    </w:p>
    <w:p>
      <w:pPr>
        <w:pStyle w:val="Normal.0"/>
        <w:rPr>
          <w:rFonts w:ascii="Arial" w:cs="Arial" w:hAnsi="Arial" w:eastAsia="Arial"/>
          <w:color w:val="ff0000"/>
          <w:sz w:val="20"/>
          <w:szCs w:val="20"/>
          <w:u w:color="ff0000"/>
          <w:lang w:val="en-US"/>
        </w:rPr>
      </w:pPr>
    </w:p>
    <w:p>
      <w:pPr>
        <w:pStyle w:val="Normal.0"/>
        <w:rPr>
          <w:rFonts w:ascii="Arial" w:cs="Arial" w:hAnsi="Arial" w:eastAsia="Arial"/>
          <w:color w:val="ff0000"/>
          <w:sz w:val="20"/>
          <w:szCs w:val="20"/>
          <w:u w:color="ff0000"/>
          <w:lang w:val="en-US"/>
        </w:rPr>
      </w:pPr>
    </w:p>
    <w:p>
      <w:pPr>
        <w:pStyle w:val="Normal.0"/>
        <w:rPr>
          <w:color w:val="000000"/>
          <w:u w:color="000000"/>
        </w:rPr>
      </w:pPr>
      <w:r>
        <w:drawing>
          <wp:anchor distT="57150" distB="57150" distL="57150" distR="57150" simplePos="0" relativeHeight="251659264" behindDoc="0" locked="0" layoutInCell="1" allowOverlap="1">
            <wp:simplePos x="0" y="0"/>
            <wp:positionH relativeFrom="column">
              <wp:posOffset>0</wp:posOffset>
            </wp:positionH>
            <wp:positionV relativeFrom="line">
              <wp:posOffset>50164</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26"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26" name="Twitter_logo_blue.pdf" descr="Description: Description: Macintosh HD:Users:annablaseby:Downloads:Twitter_logo_blue.eps-2.pdf"/>
                    <pic:cNvPicPr>
                      <a:picLocks noChangeAspect="1"/>
                    </pic:cNvPicPr>
                  </pic:nvPicPr>
                  <pic:blipFill>
                    <a:blip r:embed="rId4">
                      <a:extLst/>
                    </a:blip>
                    <a:stretch>
                      <a:fillRect/>
                    </a:stretch>
                  </pic:blipFill>
                  <pic:spPr>
                    <a:xfrm>
                      <a:off x="0" y="0"/>
                      <a:ext cx="280671" cy="228600"/>
                    </a:xfrm>
                    <a:prstGeom prst="rect">
                      <a:avLst/>
                    </a:prstGeom>
                    <a:ln w="12700" cap="flat">
                      <a:noFill/>
                      <a:miter lim="400000"/>
                    </a:ln>
                    <a:effectLst/>
                  </pic:spPr>
                </pic:pic>
              </a:graphicData>
            </a:graphic>
          </wp:anchor>
        </w:drawing>
      </w:r>
      <w:r>
        <w:drawing>
          <wp:anchor distT="57150" distB="57150" distL="57150" distR="57150" simplePos="0" relativeHeight="251662336" behindDoc="0" locked="0" layoutInCell="1" allowOverlap="1">
            <wp:simplePos x="0" y="0"/>
            <wp:positionH relativeFrom="column">
              <wp:posOffset>0</wp:posOffset>
            </wp:positionH>
            <wp:positionV relativeFrom="line">
              <wp:posOffset>393065</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073741827" name="officeArt object" descr="FB-f-Logo__blue_512"/>
            <wp:cNvGraphicFramePr/>
            <a:graphic xmlns:a="http://schemas.openxmlformats.org/drawingml/2006/main">
              <a:graphicData uri="http://schemas.openxmlformats.org/drawingml/2006/picture">
                <pic:pic xmlns:pic="http://schemas.openxmlformats.org/drawingml/2006/picture">
                  <pic:nvPicPr>
                    <pic:cNvPr id="1073741827" name="FB-f-Logo__blue_512.png" descr="FB-f-Logo__blue_512"/>
                    <pic:cNvPicPr>
                      <a:picLocks noChangeAspect="1"/>
                    </pic:cNvPicPr>
                  </pic:nvPicPr>
                  <pic:blipFill>
                    <a:blip r:embed="rId5">
                      <a:extLst/>
                    </a:blip>
                    <a:stretch>
                      <a:fillRect/>
                    </a:stretch>
                  </pic:blipFill>
                  <pic:spPr>
                    <a:xfrm>
                      <a:off x="0" y="0"/>
                      <a:ext cx="228600" cy="228600"/>
                    </a:xfrm>
                    <a:prstGeom prst="rect">
                      <a:avLst/>
                    </a:prstGeom>
                    <a:ln w="12700" cap="flat">
                      <a:noFill/>
                      <a:miter lim="400000"/>
                    </a:ln>
                    <a:effectLst/>
                  </pic:spPr>
                </pic:pic>
              </a:graphicData>
            </a:graphic>
          </wp:anchor>
        </w:drawing>
      </w:r>
      <w:r>
        <w:drawing>
          <wp:anchor distT="57150" distB="57150" distL="57150" distR="57150" simplePos="0" relativeHeight="251663360" behindDoc="0" locked="0" layoutInCell="1" allowOverlap="1">
            <wp:simplePos x="0" y="0"/>
            <wp:positionH relativeFrom="column">
              <wp:posOffset>0</wp:posOffset>
            </wp:positionH>
            <wp:positionV relativeFrom="line">
              <wp:posOffset>735965</wp:posOffset>
            </wp:positionV>
            <wp:extent cx="236855" cy="236855"/>
            <wp:effectExtent l="0" t="0" r="0" b="0"/>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8" name="officeArt object" descr="Instagram-v051916"/>
            <wp:cNvGraphicFramePr/>
            <a:graphic xmlns:a="http://schemas.openxmlformats.org/drawingml/2006/main">
              <a:graphicData uri="http://schemas.openxmlformats.org/drawingml/2006/picture">
                <pic:pic xmlns:pic="http://schemas.openxmlformats.org/drawingml/2006/picture">
                  <pic:nvPicPr>
                    <pic:cNvPr id="1073741828" name="Instagram-v051916.png" descr="Instagram-v051916"/>
                    <pic:cNvPicPr>
                      <a:picLocks noChangeAspect="1"/>
                    </pic:cNvPicPr>
                  </pic:nvPicPr>
                  <pic:blipFill>
                    <a:blip r:embed="rId6">
                      <a:extLst/>
                    </a:blip>
                    <a:stretch>
                      <a:fillRect/>
                    </a:stretch>
                  </pic:blipFill>
                  <pic:spPr>
                    <a:xfrm>
                      <a:off x="0" y="0"/>
                      <a:ext cx="236855" cy="236855"/>
                    </a:xfrm>
                    <a:prstGeom prst="rect">
                      <a:avLst/>
                    </a:prstGeom>
                    <a:ln w="12700" cap="flat">
                      <a:noFill/>
                      <a:miter lim="400000"/>
                    </a:ln>
                    <a:effectLst/>
                  </pic:spPr>
                </pic:pic>
              </a:graphicData>
            </a:graphic>
          </wp:anchor>
        </w:drawing>
      </w:r>
      <w:r>
        <w:drawing>
          <wp:anchor distT="57150" distB="57150" distL="57150" distR="57150" simplePos="0" relativeHeight="251661312" behindDoc="0" locked="0" layoutInCell="1" allowOverlap="1">
            <wp:simplePos x="0" y="0"/>
            <wp:positionH relativeFrom="column">
              <wp:posOffset>0</wp:posOffset>
            </wp:positionH>
            <wp:positionV relativeFrom="line">
              <wp:posOffset>1078865</wp:posOffset>
            </wp:positionV>
            <wp:extent cx="571500" cy="234950"/>
            <wp:effectExtent l="0" t="0" r="0" b="0"/>
            <wp:wrapThrough wrapText="bothSides" distL="57150" distR="57150">
              <wp:wrapPolygon edited="1">
                <wp:start x="0" y="0"/>
                <wp:lineTo x="21600" y="0"/>
                <wp:lineTo x="21600" y="21600"/>
                <wp:lineTo x="0" y="21600"/>
                <wp:lineTo x="0" y="0"/>
              </wp:wrapPolygon>
            </wp:wrapThrough>
            <wp:docPr id="1073741829" name="officeArt object" descr="YouTube logo"/>
            <wp:cNvGraphicFramePr/>
            <a:graphic xmlns:a="http://schemas.openxmlformats.org/drawingml/2006/main">
              <a:graphicData uri="http://schemas.openxmlformats.org/drawingml/2006/picture">
                <pic:pic xmlns:pic="http://schemas.openxmlformats.org/drawingml/2006/picture">
                  <pic:nvPicPr>
                    <pic:cNvPr id="1073741829" name="YouTube logo.jpeg" descr="YouTube logo"/>
                    <pic:cNvPicPr>
                      <a:picLocks noChangeAspect="1"/>
                    </pic:cNvPicPr>
                  </pic:nvPicPr>
                  <pic:blipFill>
                    <a:blip r:embed="rId7">
                      <a:extLst/>
                    </a:blip>
                    <a:stretch>
                      <a:fillRect/>
                    </a:stretch>
                  </pic:blipFill>
                  <pic:spPr>
                    <a:xfrm>
                      <a:off x="0" y="0"/>
                      <a:ext cx="571500" cy="234950"/>
                    </a:xfrm>
                    <a:prstGeom prst="rect">
                      <a:avLst/>
                    </a:prstGeom>
                    <a:ln w="12700" cap="flat">
                      <a:noFill/>
                      <a:miter lim="400000"/>
                    </a:ln>
                    <a:effectLst/>
                  </pic:spPr>
                </pic:pic>
              </a:graphicData>
            </a:graphic>
          </wp:anchor>
        </w:drawing>
      </w:r>
      <w:r>
        <w:drawing>
          <wp:anchor distT="57150" distB="57150" distL="57150" distR="57150" simplePos="0" relativeHeight="251660288" behindDoc="0" locked="0" layoutInCell="1" allowOverlap="1">
            <wp:simplePos x="0" y="0"/>
            <wp:positionH relativeFrom="column">
              <wp:posOffset>0</wp:posOffset>
            </wp:positionH>
            <wp:positionV relativeFrom="line">
              <wp:posOffset>1421765</wp:posOffset>
            </wp:positionV>
            <wp:extent cx="261621" cy="228600"/>
            <wp:effectExtent l="0" t="0" r="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073741830" name="officeArt object" descr="spotify_logo_cmyk_green1"/>
            <wp:cNvGraphicFramePr/>
            <a:graphic xmlns:a="http://schemas.openxmlformats.org/drawingml/2006/main">
              <a:graphicData uri="http://schemas.openxmlformats.org/drawingml/2006/picture">
                <pic:pic xmlns:pic="http://schemas.openxmlformats.org/drawingml/2006/picture">
                  <pic:nvPicPr>
                    <pic:cNvPr id="1073741830" name="spotify_logo_cmyk_green1.png" descr="spotify_logo_cmyk_green1"/>
                    <pic:cNvPicPr>
                      <a:picLocks noChangeAspect="1"/>
                    </pic:cNvPicPr>
                  </pic:nvPicPr>
                  <pic:blipFill>
                    <a:blip r:embed="rId8">
                      <a:extLst/>
                    </a:blip>
                    <a:srcRect l="0" t="0" r="67185" b="4255"/>
                    <a:stretch>
                      <a:fillRect/>
                    </a:stretch>
                  </pic:blipFill>
                  <pic:spPr>
                    <a:xfrm>
                      <a:off x="0" y="0"/>
                      <a:ext cx="261621" cy="228600"/>
                    </a:xfrm>
                    <a:prstGeom prst="rect">
                      <a:avLst/>
                    </a:prstGeom>
                    <a:ln w="12700" cap="flat">
                      <a:noFill/>
                      <a:miter lim="400000"/>
                    </a:ln>
                    <a:effectLst/>
                  </pic:spPr>
                </pic:pic>
              </a:graphicData>
            </a:graphic>
          </wp:anchor>
        </w:drawing>
      </w:r>
    </w:p>
    <w:p>
      <w:pPr>
        <w:pStyle w:val="Normal.0"/>
        <w:rPr>
          <w:color w:val="ff0000"/>
          <w:u w:color="ff0000"/>
        </w:rPr>
      </w:pPr>
    </w:p>
    <w:p>
      <w:pPr>
        <w:pStyle w:val="Normal.0"/>
        <w:rPr>
          <w:color w:val="ff0000"/>
          <w:u w:color="ff0000"/>
        </w:rPr>
      </w:pPr>
    </w:p>
    <w:p>
      <w:pPr>
        <w:pStyle w:val="Normal.0"/>
        <w:rPr>
          <w:color w:val="ff0000"/>
          <w:u w:color="ff0000"/>
        </w:rPr>
      </w:pPr>
    </w:p>
    <w:p>
      <w:pPr>
        <w:pStyle w:val="Normal.0"/>
        <w:rPr>
          <w:color w:val="ff0000"/>
          <w:u w:color="ff0000"/>
        </w:rPr>
      </w:pPr>
    </w:p>
    <w:p>
      <w:pPr>
        <w:pStyle w:val="Normal.0"/>
        <w:rPr>
          <w:color w:val="ff0000"/>
          <w:u w:color="ff0000"/>
        </w:rPr>
      </w:pPr>
    </w:p>
    <w:p>
      <w:pPr>
        <w:pStyle w:val="Normal.0"/>
        <w:rPr>
          <w:color w:val="ff0000"/>
          <w:u w:color="ff0000"/>
        </w:rPr>
      </w:pPr>
    </w:p>
    <w:p>
      <w:pPr>
        <w:pStyle w:val="Normal.0"/>
      </w:pPr>
      <w:r>
        <w:rPr>
          <w:color w:val="ff0000"/>
          <w:u w:color="ff0000"/>
        </w:rPr>
      </w:r>
    </w:p>
    <w:sectPr>
      <w:headerReference w:type="default" r:id="rId9"/>
      <w:footerReference w:type="default" r:id="rId10"/>
      <w:pgSz w:w="11900" w:h="16840" w:orient="portrait"/>
      <w:pgMar w:top="2668" w:right="1800" w:bottom="1440" w:left="1800" w:header="1413"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right="26"/>
      <w:rPr>
        <w:rFonts w:ascii="Arial" w:cs="Arial" w:hAnsi="Arial" w:eastAsia="Arial"/>
        <w:sz w:val="20"/>
        <w:szCs w:val="20"/>
      </w:rPr>
    </w:pPr>
    <w:r>
      <w:rPr>
        <w:rFonts w:ascii="Arial" w:hAnsi="Arial"/>
        <w:sz w:val="20"/>
        <w:szCs w:val="20"/>
        <w:rtl w:val="0"/>
        <w:lang w:val="en-US"/>
      </w:rPr>
      <w:t>2019/20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280"/>
        <w:tab w:val="clear" w:pos="8640"/>
      </w:tabs>
    </w:pPr>
    <w:r>
      <w:drawing>
        <wp:anchor distT="152400" distB="152400" distL="152400" distR="152400" simplePos="0" relativeHeight="251658240" behindDoc="1" locked="0" layoutInCell="1" allowOverlap="1">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1.jpeg"/><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