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67D0F" w14:textId="77777777" w:rsidR="009E5E62" w:rsidRDefault="009E5E62" w:rsidP="009E5E62">
      <w:pPr>
        <w:ind w:right="26"/>
        <w:rPr>
          <w:rFonts w:ascii="Arial" w:hAnsi="Arial" w:cs="Arial"/>
          <w:sz w:val="36"/>
          <w:szCs w:val="40"/>
        </w:rPr>
      </w:pPr>
    </w:p>
    <w:p w14:paraId="7A4321C2" w14:textId="0F6A6101" w:rsidR="00343985" w:rsidRPr="00343985" w:rsidRDefault="00343985" w:rsidP="00343985">
      <w:pPr>
        <w:rPr>
          <w:rFonts w:ascii="Calibri" w:eastAsiaTheme="minorEastAsia" w:hAnsi="Calibri"/>
          <w:color w:val="000000"/>
          <w:szCs w:val="22"/>
          <w:lang w:val="en-GB"/>
        </w:rPr>
      </w:pPr>
      <w:proofErr w:type="spellStart"/>
      <w:r w:rsidRPr="00343985">
        <w:rPr>
          <w:rFonts w:ascii="Arial" w:hAnsi="Arial" w:cs="Arial"/>
          <w:color w:val="000000"/>
          <w:sz w:val="44"/>
          <w:szCs w:val="40"/>
        </w:rPr>
        <w:t>Truls</w:t>
      </w:r>
      <w:proofErr w:type="spellEnd"/>
      <w:r w:rsidRPr="00343985">
        <w:rPr>
          <w:rFonts w:ascii="Arial" w:hAnsi="Arial" w:cs="Arial"/>
          <w:color w:val="000000"/>
          <w:sz w:val="44"/>
          <w:szCs w:val="40"/>
        </w:rPr>
        <w:t xml:space="preserve"> </w:t>
      </w:r>
      <w:proofErr w:type="spellStart"/>
      <w:r w:rsidRPr="00343985">
        <w:rPr>
          <w:rFonts w:ascii="Arial" w:hAnsi="Arial" w:cs="Arial"/>
          <w:color w:val="000000"/>
          <w:sz w:val="44"/>
          <w:szCs w:val="40"/>
        </w:rPr>
        <w:t>Mørk</w:t>
      </w:r>
      <w:proofErr w:type="spellEnd"/>
    </w:p>
    <w:p w14:paraId="7C73179E" w14:textId="77777777" w:rsidR="00343985" w:rsidRPr="00343985" w:rsidRDefault="00343985" w:rsidP="00343985">
      <w:pPr>
        <w:rPr>
          <w:color w:val="000000"/>
          <w:sz w:val="28"/>
        </w:rPr>
      </w:pPr>
      <w:bookmarkStart w:id="0" w:name="OLE_LINK1"/>
      <w:r w:rsidRPr="00343985">
        <w:rPr>
          <w:rFonts w:ascii="Arial" w:hAnsi="Arial" w:cs="Arial"/>
          <w:color w:val="000000"/>
          <w:sz w:val="36"/>
          <w:szCs w:val="34"/>
        </w:rPr>
        <w:t>Cello</w:t>
      </w:r>
      <w:bookmarkEnd w:id="0"/>
    </w:p>
    <w:p w14:paraId="665E0A3F" w14:textId="77777777" w:rsidR="00343985" w:rsidRDefault="00343985" w:rsidP="009C3CED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26A7F44" w14:textId="77777777" w:rsidR="009C3CED" w:rsidRDefault="009C3CED" w:rsidP="009C3CED">
      <w:pPr>
        <w:jc w:val="both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Truls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Mørk’s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compelling performances, combining fierce intensity, integrity and grace, have established him as one of the pre-eminent cellists of our time.</w:t>
      </w:r>
    </w:p>
    <w:p w14:paraId="1AA101B6" w14:textId="77777777" w:rsidR="009C3CED" w:rsidRDefault="009C3CED" w:rsidP="009C3CE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DCB6AD3" w14:textId="77777777" w:rsidR="009C3CED" w:rsidRDefault="009C3CED" w:rsidP="009C3CE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 is a celebrated artist who performs with the most distinguished orchestras including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Paris, Berliner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Wiener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Royal Concertgebouw Orchestra,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Münchner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Philharmonia and London Philharmonic orchestras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Gewandhausorchester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Leipzig. In North America he has appeared with the New York Philharmonic, The Philadelphia and Cleveland orchestras, Boston Symphony Orchestra and Los Angeles Philharmonic. Conductor collaborations include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Mariss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Jansons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David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Zinman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Manfred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Honeck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-Pekka Salonen, Gustavo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Dudamel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Sir Simon Rattle, Kent Nagano, Yannick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Nézet-Séguin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Christoph Eschenbach, amongst others.</w:t>
      </w:r>
    </w:p>
    <w:p w14:paraId="6FCDF3F8" w14:textId="77777777" w:rsidR="009C3CED" w:rsidRDefault="009C3CED" w:rsidP="009C3CE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B1570B2" w14:textId="77777777" w:rsidR="009C3CED" w:rsidRDefault="009C3CED" w:rsidP="009C3CE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During the 2019/20 season engagements include the Boston and Cleveland Orchestras, Royal Concertgebouw Orchestra, Rotterdam Philharmonic and the London Symphony Orchestra with performances at the Barbican Hall, London and at the Alte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Frankfurt.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Truls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Mørk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will give the Japanese premiere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-Pekka Salonen’s cello concerto with the Philharmonia, conducted by the composer, following highly successful performances last season at the Royal Festival Hall, Lincoln Center and the Festival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d’Aix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Provence. In collaboration with Klaus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Makela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he will also perform the Salonen cello concerto with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Philharmonique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Radio France and the Oslo Philharmonic Orchestra.</w:t>
      </w:r>
    </w:p>
    <w:p w14:paraId="10914365" w14:textId="77777777" w:rsidR="009C3CED" w:rsidRDefault="009C3CED" w:rsidP="009C3CE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FD32E4B" w14:textId="5CD7E7AC" w:rsidR="009C3CED" w:rsidRDefault="009C3CED" w:rsidP="009C3CE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season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Truls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Mørk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will be Artist in Residence with the Swedish Radio Symphony Orchestra which will feature the world premiere of Victoria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Borisova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-Ollas’ cello concerto conducted by Cristian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Măcelaru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 Further performances of the concerto </w:t>
      </w:r>
      <w:r>
        <w:rPr>
          <w:rFonts w:ascii="Arial" w:hAnsi="Arial" w:cs="Arial"/>
          <w:color w:val="000000"/>
          <w:sz w:val="20"/>
          <w:szCs w:val="20"/>
        </w:rPr>
        <w:t>are programmed</w:t>
      </w:r>
      <w:r>
        <w:rPr>
          <w:rFonts w:ascii="Arial" w:hAnsi="Arial" w:cs="Arial"/>
          <w:color w:val="000000"/>
          <w:sz w:val="20"/>
          <w:szCs w:val="20"/>
        </w:rPr>
        <w:t xml:space="preserve"> with the Bergen Philharmonic under Jukka-Pekka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Saraste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Royal Liverpool Philharmonic conducted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Vasily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Petrenko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the Gothenburg Symphony Orchestra under Kent Nagano. A great champion of contemporary music,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Truls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Mørk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has given in excess of 30 premieres. These include Rautavaara’s Towards the Horizon with the BBC Symphony Orchestra/John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Storgårds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Pavel Haas’ Cello</w:t>
      </w:r>
      <w:bookmarkStart w:id="1" w:name="_GoBack"/>
      <w:bookmarkEnd w:id="1"/>
      <w:r>
        <w:rPr>
          <w:rFonts w:ascii="Arial" w:hAnsi="Arial" w:cs="Arial"/>
          <w:color w:val="000000"/>
          <w:sz w:val="20"/>
          <w:szCs w:val="20"/>
        </w:rPr>
        <w:t xml:space="preserve"> Concerto with Wiener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/Jonathan Nott, Krzysztof Penderecki's Concerto for Three Cellos with the NHK Symphony Orchestra/Charles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Dutoit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Hafliði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Hallgrímsson's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Cello Concerto, co-commissioned by the Oslo Philharmonic, Iceland Symphony and Scottish Chamber orchestras.</w:t>
      </w:r>
    </w:p>
    <w:p w14:paraId="53A3BA5A" w14:textId="77777777" w:rsidR="009C3CED" w:rsidRDefault="009C3CED" w:rsidP="009C3CE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B30F6FF" w14:textId="77777777" w:rsidR="009C3CED" w:rsidRDefault="009C3CED" w:rsidP="009C3CED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Truls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Mørk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continues to give regular recitals at major venues and festivals throughout the world. He has recently developed a collaboration with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Behzod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Abduraimov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with highly successful tours in both the US and Europe. In 2020 they will perform Beethoven, Franck and Prokofiev at the Théâtre des Champs-Elysées, Paris and at Kings Place, London, and in autumn 2019 they will record together.</w:t>
      </w:r>
    </w:p>
    <w:p w14:paraId="3080687C" w14:textId="77777777" w:rsidR="009C3CED" w:rsidRDefault="009C3CED" w:rsidP="009C3CE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9351A57" w14:textId="77777777" w:rsidR="009C3CED" w:rsidRDefault="009C3CED" w:rsidP="009C3CE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With an impressive recording output,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Truls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Mørk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has recorded many of the great cello concertos for labels such as Virgin Classics, EMI, Deutsche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Grammophon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Ondine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Nova and Chandos many of which have won international awards including Gramophone, Grammy,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ECHO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Klassik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awards. These include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Dvořák’s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Concerto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Mariss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Jansons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/Oslo Philharmonic), Britten's Cello Symphony and Elgar's Concerto (Sir Simon Rattle/CBSO),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Miaskovsky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Concerto and Prokofiev's Sinfonia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Concertante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(Paavo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Järvi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/CBSO), Dutilleux (Myung-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Whun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Chung/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Philharmonique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Radio France), CPE Bach (Bernard Labadie/Les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Violons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 Roy), Haydn's Concertos (Iona Brown/Norwegian Chamber Orchestra), Rautavaara’s Towards the Horizon (John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Storgårds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/Helsinki Philharmonic Orchestra) as well as the complete Bach Cello Suites and Britten Cello Suites. His most recent recordings include Shostakovich’s Concertos with the Oslo Philharmonic Orchestra/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Vasily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Petrenko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works for cello and orchestra by Massenet with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la Suisse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Romande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Neeme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Järvi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the Saint-Saëns Concertos together with the Bergen Philharmonic Orchestra/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Neeme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Järvi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540456A" w14:textId="77777777" w:rsidR="009C3CED" w:rsidRDefault="009C3CED" w:rsidP="009C3CE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14201ED" w14:textId="5DB3A3C3" w:rsidR="009E5E62" w:rsidRPr="00343985" w:rsidRDefault="009C3CED" w:rsidP="009C3CED">
      <w:pPr>
        <w:spacing w:after="160" w:line="254" w:lineRule="auto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Initially taught by his father,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Truls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Mørk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continued his studies with Frans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Helmerson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Heinrich Schiff and Natalia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Schakowskaya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In his early career he won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number 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competitions such as the Moscow Tchaikovsky Competition (1982),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Cassado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Cello Competition in Florence (1983),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Unesco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Prize at the European Radio-Union competition in Bratislava (1983) and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Naumberg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Competition in New York (1986).</w:t>
      </w:r>
    </w:p>
    <w:sectPr w:rsidR="009E5E62" w:rsidRPr="0034398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4DCEE" w14:textId="77777777" w:rsidR="009E5E62" w:rsidRDefault="009E5E62" w:rsidP="009E5E62">
      <w:r>
        <w:separator/>
      </w:r>
    </w:p>
  </w:endnote>
  <w:endnote w:type="continuationSeparator" w:id="0">
    <w:p w14:paraId="1304B280" w14:textId="77777777" w:rsidR="009E5E62" w:rsidRDefault="009E5E62" w:rsidP="009E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9E3F" w14:textId="77777777" w:rsidR="009E5E62" w:rsidRPr="004512EC" w:rsidRDefault="009E5E62" w:rsidP="009E5E62">
    <w:pPr>
      <w:ind w:right="26"/>
      <w:jc w:val="center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018/19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8DDC794" w14:textId="77777777" w:rsidR="009E5E62" w:rsidRDefault="009E5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09F83" w14:textId="77777777" w:rsidR="009E5E62" w:rsidRDefault="009E5E62" w:rsidP="009E5E62">
      <w:r>
        <w:separator/>
      </w:r>
    </w:p>
  </w:footnote>
  <w:footnote w:type="continuationSeparator" w:id="0">
    <w:p w14:paraId="6B9F2ACA" w14:textId="77777777" w:rsidR="009E5E62" w:rsidRDefault="009E5E62" w:rsidP="009E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FA5B" w14:textId="77777777" w:rsidR="009E5E62" w:rsidRDefault="009E5E6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3CC8D14" wp14:editId="294D0418">
          <wp:simplePos x="0" y="0"/>
          <wp:positionH relativeFrom="margin">
            <wp:align>center</wp:align>
          </wp:positionH>
          <wp:positionV relativeFrom="paragraph">
            <wp:posOffset>26670</wp:posOffset>
          </wp:positionV>
          <wp:extent cx="1932305" cy="723900"/>
          <wp:effectExtent l="0" t="0" r="0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62"/>
    <w:rsid w:val="000A7EF0"/>
    <w:rsid w:val="00343985"/>
    <w:rsid w:val="004A75A4"/>
    <w:rsid w:val="00663967"/>
    <w:rsid w:val="007D45E1"/>
    <w:rsid w:val="00871DF4"/>
    <w:rsid w:val="009C3CED"/>
    <w:rsid w:val="009E5E62"/>
    <w:rsid w:val="00E4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6B5985"/>
  <w15:docId w15:val="{17CD4085-890F-491C-B990-F730EEFD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6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5E6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62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5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62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52"/>
    <w:rPr>
      <w:rFonts w:ascii="Lucida Grande" w:eastAsia="MS Mincho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Moseley</dc:creator>
  <cp:keywords/>
  <dc:description/>
  <cp:lastModifiedBy>Anna Rodrigues</cp:lastModifiedBy>
  <cp:revision>3</cp:revision>
  <dcterms:created xsi:type="dcterms:W3CDTF">2019-07-25T08:52:00Z</dcterms:created>
  <dcterms:modified xsi:type="dcterms:W3CDTF">2019-07-25T08:53:00Z</dcterms:modified>
</cp:coreProperties>
</file>