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8D" w:rsidRPr="00F430F1" w:rsidRDefault="00AA298D" w:rsidP="00AA298D">
      <w:pPr>
        <w:ind w:right="-334"/>
        <w:jc w:val="both"/>
        <w:rPr>
          <w:rFonts w:ascii="Arial" w:hAnsi="Arial" w:cs="Arial"/>
          <w:sz w:val="40"/>
          <w:szCs w:val="40"/>
          <w:lang w:val="fr-FR"/>
        </w:rPr>
      </w:pPr>
      <w:r w:rsidRPr="00F430F1">
        <w:rPr>
          <w:rFonts w:ascii="Arial" w:hAnsi="Arial" w:cs="Arial"/>
          <w:sz w:val="40"/>
          <w:szCs w:val="40"/>
          <w:lang w:val="fr-FR"/>
        </w:rPr>
        <w:t>Bertrand Chamayou</w:t>
      </w:r>
    </w:p>
    <w:p w:rsidR="00AA298D" w:rsidRPr="00F430F1" w:rsidRDefault="00AA298D" w:rsidP="00AA298D">
      <w:pPr>
        <w:ind w:right="-334"/>
        <w:jc w:val="both"/>
        <w:rPr>
          <w:rFonts w:ascii="Arial" w:hAnsi="Arial" w:cs="Arial"/>
          <w:sz w:val="34"/>
          <w:szCs w:val="34"/>
          <w:lang w:val="fr-FR"/>
        </w:rPr>
      </w:pPr>
      <w:r w:rsidRPr="00F430F1">
        <w:rPr>
          <w:rFonts w:ascii="Arial" w:hAnsi="Arial" w:cs="Arial"/>
          <w:sz w:val="34"/>
          <w:szCs w:val="34"/>
          <w:lang w:val="fr-FR"/>
        </w:rPr>
        <w:t>Piano</w:t>
      </w:r>
    </w:p>
    <w:p w:rsidR="00AA298D" w:rsidRPr="0047422F" w:rsidRDefault="00AA298D" w:rsidP="00AA298D">
      <w:pPr>
        <w:jc w:val="both"/>
        <w:rPr>
          <w:lang w:val="fr-FR"/>
        </w:rPr>
      </w:pPr>
    </w:p>
    <w:p w:rsidR="00AA298D" w:rsidRPr="0047422F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Maîtrisant un large répertoire, Bertrand Chamayou fait preuve d’une assurance frappante, ainsi que d’une imagination et d’une approche artistique remarquables. Il se produit régulièrement aux </w:t>
      </w:r>
      <w:r w:rsidRPr="0047422F">
        <w:rPr>
          <w:rFonts w:ascii="Arial" w:hAnsi="Arial" w:cs="Arial"/>
          <w:sz w:val="20"/>
          <w:szCs w:val="20"/>
          <w:lang w:val="fr-FR"/>
        </w:rPr>
        <w:t>Théâtre des Champs Elysées, Lincoln Center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7422F">
        <w:rPr>
          <w:rFonts w:ascii="Arial" w:hAnsi="Arial" w:cs="Arial"/>
          <w:sz w:val="20"/>
          <w:szCs w:val="20"/>
          <w:lang w:val="fr-FR"/>
        </w:rPr>
        <w:t>Herkulessaal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Munich et </w:t>
      </w:r>
      <w:r w:rsidRPr="0047422F">
        <w:rPr>
          <w:rFonts w:ascii="Arial" w:hAnsi="Arial" w:cs="Arial"/>
          <w:sz w:val="20"/>
          <w:szCs w:val="20"/>
          <w:lang w:val="fr-FR"/>
        </w:rPr>
        <w:t>Wigmore Hall</w:t>
      </w:r>
      <w:r>
        <w:rPr>
          <w:rFonts w:ascii="Arial" w:hAnsi="Arial" w:cs="Arial"/>
          <w:sz w:val="20"/>
          <w:szCs w:val="20"/>
          <w:lang w:val="fr-FR"/>
        </w:rPr>
        <w:t xml:space="preserve"> de Londres. Il a participé à des festivals majeurs, parmi lesquels </w:t>
      </w:r>
      <w:proofErr w:type="spellStart"/>
      <w:r w:rsidRPr="0047422F">
        <w:rPr>
          <w:rFonts w:ascii="Arial" w:hAnsi="Arial" w:cs="Arial"/>
          <w:sz w:val="20"/>
          <w:szCs w:val="20"/>
          <w:lang w:val="fr-FR"/>
        </w:rPr>
        <w:t>Mostly</w:t>
      </w:r>
      <w:proofErr w:type="spellEnd"/>
      <w:r w:rsidRPr="0047422F">
        <w:rPr>
          <w:rFonts w:ascii="Arial" w:hAnsi="Arial" w:cs="Arial"/>
          <w:sz w:val="20"/>
          <w:szCs w:val="20"/>
          <w:lang w:val="fr-FR"/>
        </w:rPr>
        <w:t xml:space="preserve"> Mozart </w:t>
      </w:r>
      <w:r>
        <w:rPr>
          <w:rFonts w:ascii="Arial" w:hAnsi="Arial" w:cs="Arial"/>
          <w:sz w:val="20"/>
          <w:szCs w:val="20"/>
          <w:lang w:val="fr-FR"/>
        </w:rPr>
        <w:t xml:space="preserve">à New York, </w:t>
      </w:r>
      <w:r w:rsidRPr="0047422F">
        <w:rPr>
          <w:rFonts w:ascii="Arial" w:hAnsi="Arial" w:cs="Arial"/>
          <w:sz w:val="20"/>
          <w:szCs w:val="20"/>
          <w:lang w:val="fr-FR"/>
        </w:rPr>
        <w:t>Lucerne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r w:rsidRPr="0047422F">
        <w:rPr>
          <w:rFonts w:ascii="Arial" w:hAnsi="Arial" w:cs="Arial"/>
          <w:sz w:val="20"/>
          <w:szCs w:val="20"/>
          <w:lang w:val="fr-FR"/>
        </w:rPr>
        <w:t>Edinburgh International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r w:rsidRPr="0047422F">
        <w:rPr>
          <w:rFonts w:ascii="Arial" w:hAnsi="Arial" w:cs="Arial"/>
          <w:sz w:val="20"/>
          <w:szCs w:val="20"/>
          <w:lang w:val="fr-FR"/>
        </w:rPr>
        <w:t xml:space="preserve">Rheingau Musik, </w:t>
      </w:r>
      <w:proofErr w:type="spellStart"/>
      <w:r w:rsidRPr="0047422F">
        <w:rPr>
          <w:rFonts w:ascii="Arial" w:hAnsi="Arial" w:cs="Arial"/>
          <w:sz w:val="20"/>
          <w:szCs w:val="20"/>
          <w:lang w:val="fr-FR"/>
        </w:rPr>
        <w:t>Beethovenfest</w:t>
      </w:r>
      <w:proofErr w:type="spellEnd"/>
      <w:r w:rsidRPr="0047422F">
        <w:rPr>
          <w:rFonts w:ascii="Arial" w:hAnsi="Arial" w:cs="Arial"/>
          <w:sz w:val="20"/>
          <w:szCs w:val="20"/>
          <w:lang w:val="fr-FR"/>
        </w:rPr>
        <w:t xml:space="preserve"> Bonn </w:t>
      </w:r>
      <w:r>
        <w:rPr>
          <w:rFonts w:ascii="Arial" w:hAnsi="Arial" w:cs="Arial"/>
          <w:sz w:val="20"/>
          <w:szCs w:val="20"/>
          <w:lang w:val="fr-FR"/>
        </w:rPr>
        <w:t>et</w:t>
      </w:r>
      <w:r w:rsidRPr="0047422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7422F">
        <w:rPr>
          <w:rFonts w:ascii="Arial" w:hAnsi="Arial" w:cs="Arial"/>
          <w:sz w:val="20"/>
          <w:szCs w:val="20"/>
          <w:lang w:val="fr-FR"/>
        </w:rPr>
        <w:t>Klavier</w:t>
      </w:r>
      <w:proofErr w:type="spellEnd"/>
      <w:r w:rsidRPr="0047422F">
        <w:rPr>
          <w:rFonts w:ascii="Arial" w:hAnsi="Arial" w:cs="Arial"/>
          <w:sz w:val="20"/>
          <w:szCs w:val="20"/>
          <w:lang w:val="fr-FR"/>
        </w:rPr>
        <w:t>-Festival Ruhr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:rsidR="00AA298D" w:rsidRPr="0047422F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AA298D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Durant la saison 2018/19 il débutera avec le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Philharmonia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Orchestra sous la direction de Philippe Herreweghe</w:t>
      </w:r>
      <w:r w:rsidRPr="0047422F">
        <w:rPr>
          <w:rFonts w:ascii="Arial" w:hAnsi="Arial" w:cs="Arial"/>
          <w:sz w:val="20"/>
          <w:szCs w:val="20"/>
          <w:lang w:val="fr-FR"/>
        </w:rPr>
        <w:t>,</w:t>
      </w:r>
      <w:r>
        <w:rPr>
          <w:rFonts w:ascii="Arial" w:hAnsi="Arial" w:cs="Arial"/>
          <w:sz w:val="20"/>
          <w:szCs w:val="20"/>
          <w:lang w:val="fr-FR"/>
        </w:rPr>
        <w:t xml:space="preserve"> les orchestres symphoniques de Montréal avec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Françoix-Xavier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Rotg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et Pittsburgh avec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Mandref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Honeck</w:t>
      </w:r>
      <w:proofErr w:type="spellEnd"/>
      <w:r>
        <w:rPr>
          <w:rFonts w:ascii="Arial" w:hAnsi="Arial" w:cs="Arial"/>
          <w:sz w:val="20"/>
          <w:szCs w:val="20"/>
          <w:lang w:val="fr-FR"/>
        </w:rPr>
        <w:t>, ainsi qu’avec le Budapest Festival Orchestra avec Robin Ticciati.</w:t>
      </w:r>
      <w:r w:rsidRPr="0047422F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Les autres points culminants de la saison comprennent son retour avec le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Gewandhausorchester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Leipzig, le concert d’ouverture de saison et un retour en avril avec l’orchestre de la NDR Elbphilharmonie, et ses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résidenceé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avec le Scottish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Chamber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Orchestra, l’Orchestre Philharmonie de Radio France et l’Orchestre National de France.</w:t>
      </w:r>
    </w:p>
    <w:p w:rsidR="00AA298D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AA298D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Chamayou s’est produit avec de nombreux orchestres, dont les philharmoniques de Londres et </w:t>
      </w:r>
      <w:r w:rsidRPr="007618E9">
        <w:rPr>
          <w:rFonts w:ascii="Arial" w:hAnsi="Arial" w:cs="Arial"/>
          <w:sz w:val="20"/>
          <w:szCs w:val="20"/>
          <w:lang w:val="fr-FR"/>
        </w:rPr>
        <w:t>Rotterdam</w:t>
      </w:r>
      <w:r>
        <w:rPr>
          <w:rFonts w:ascii="Arial" w:hAnsi="Arial" w:cs="Arial"/>
          <w:sz w:val="20"/>
          <w:szCs w:val="20"/>
          <w:lang w:val="fr-FR"/>
        </w:rPr>
        <w:t xml:space="preserve">, le </w:t>
      </w:r>
      <w:r w:rsidRPr="007618E9">
        <w:rPr>
          <w:rFonts w:ascii="Arial" w:hAnsi="Arial" w:cs="Arial"/>
          <w:sz w:val="20"/>
          <w:szCs w:val="20"/>
          <w:lang w:val="fr-FR"/>
        </w:rPr>
        <w:t xml:space="preserve">Deutsche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Kammerphilharmonie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Bremen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hr-Sinfonieorchester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 xml:space="preserve"> Frankfurt, WDR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Sinfonieorchester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Köln</w:t>
      </w:r>
      <w:proofErr w:type="spellEnd"/>
      <w:r>
        <w:rPr>
          <w:rFonts w:ascii="Arial" w:hAnsi="Arial" w:cs="Arial"/>
          <w:sz w:val="20"/>
          <w:szCs w:val="20"/>
          <w:lang w:val="fr-FR"/>
        </w:rPr>
        <w:t>, l’</w:t>
      </w:r>
      <w:r w:rsidRPr="007618E9">
        <w:rPr>
          <w:rFonts w:ascii="Arial" w:hAnsi="Arial" w:cs="Arial"/>
          <w:sz w:val="20"/>
          <w:szCs w:val="20"/>
          <w:lang w:val="fr-FR"/>
        </w:rPr>
        <w:t xml:space="preserve">Orchestre </w:t>
      </w:r>
      <w:r>
        <w:rPr>
          <w:rFonts w:ascii="Arial" w:hAnsi="Arial" w:cs="Arial"/>
          <w:sz w:val="20"/>
          <w:szCs w:val="20"/>
          <w:lang w:val="fr-FR"/>
        </w:rPr>
        <w:t xml:space="preserve">national d’Île-de-France, ainsi que les orchestres symphoniques de la </w:t>
      </w:r>
      <w:r w:rsidRPr="007618E9">
        <w:rPr>
          <w:rFonts w:ascii="Arial" w:hAnsi="Arial" w:cs="Arial"/>
          <w:sz w:val="20"/>
          <w:szCs w:val="20"/>
          <w:lang w:val="fr-FR"/>
        </w:rPr>
        <w:t xml:space="preserve">NHK </w:t>
      </w:r>
      <w:r>
        <w:rPr>
          <w:rFonts w:ascii="Arial" w:hAnsi="Arial" w:cs="Arial"/>
          <w:sz w:val="20"/>
          <w:szCs w:val="20"/>
          <w:lang w:val="fr-FR"/>
        </w:rPr>
        <w:t xml:space="preserve">et du Danemark. Plus récemment il a débuté dans des concerts acclamés avec les orchestres Philharmonique de Séoul, Symphonique de Seattle,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Accademia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 xml:space="preserve"> di Santa Cecilia</w:t>
      </w:r>
      <w:r>
        <w:rPr>
          <w:rFonts w:ascii="Arial" w:hAnsi="Arial" w:cs="Arial"/>
          <w:sz w:val="20"/>
          <w:szCs w:val="20"/>
          <w:lang w:val="fr-FR"/>
        </w:rPr>
        <w:t xml:space="preserve"> et l’Orchestre de Cleveland. Il a également collaboré avec</w:t>
      </w:r>
      <w:r w:rsidRPr="007618E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Pie</w:t>
      </w:r>
      <w:r w:rsidRPr="007618E9">
        <w:rPr>
          <w:rFonts w:ascii="Arial" w:hAnsi="Arial" w:cs="Arial"/>
          <w:sz w:val="20"/>
          <w:szCs w:val="20"/>
          <w:lang w:val="fr-FR"/>
        </w:rPr>
        <w:t xml:space="preserve">rre Boulez, Leonard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Slatkin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 xml:space="preserve">, Sir Neville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Marriner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Semyon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Bychkov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 xml:space="preserve">, Michel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Plasson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 xml:space="preserve">, Louis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Langrée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 xml:space="preserve">, Stéphane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Denève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 xml:space="preserve">, Ludovic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Morlot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et</w:t>
      </w:r>
      <w:r w:rsidRPr="007618E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Andris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Nelsons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>.</w:t>
      </w:r>
    </w:p>
    <w:p w:rsidR="00AA298D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AA298D" w:rsidRPr="007618E9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Chamayou se produit régulièrement en musique de chambre avec des partenaires tels que </w:t>
      </w:r>
      <w:r w:rsidRPr="007618E9">
        <w:rPr>
          <w:rFonts w:ascii="Arial" w:hAnsi="Arial" w:cs="Arial"/>
          <w:sz w:val="20"/>
          <w:szCs w:val="20"/>
          <w:lang w:val="fr-FR"/>
        </w:rPr>
        <w:t xml:space="preserve">Renaud </w:t>
      </w:r>
      <w:r>
        <w:rPr>
          <w:rFonts w:ascii="Arial" w:hAnsi="Arial" w:cs="Arial"/>
          <w:sz w:val="20"/>
          <w:szCs w:val="20"/>
          <w:lang w:val="fr-FR"/>
        </w:rPr>
        <w:t>et</w:t>
      </w:r>
      <w:r w:rsidRPr="007618E9">
        <w:rPr>
          <w:rFonts w:ascii="Arial" w:hAnsi="Arial" w:cs="Arial"/>
          <w:sz w:val="20"/>
          <w:szCs w:val="20"/>
          <w:lang w:val="fr-FR"/>
        </w:rPr>
        <w:t xml:space="preserve"> Gautier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Capuçon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 xml:space="preserve">, Quatuor Ebène, Antoine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Tamestit</w:t>
      </w:r>
      <w:proofErr w:type="spellEnd"/>
      <w:r w:rsidRPr="007618E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et</w:t>
      </w:r>
      <w:r w:rsidRPr="007618E9">
        <w:rPr>
          <w:rFonts w:ascii="Arial" w:hAnsi="Arial" w:cs="Arial"/>
          <w:sz w:val="20"/>
          <w:szCs w:val="20"/>
          <w:lang w:val="fr-FR"/>
        </w:rPr>
        <w:t xml:space="preserve"> Sol </w:t>
      </w:r>
      <w:proofErr w:type="spellStart"/>
      <w:r w:rsidRPr="007618E9">
        <w:rPr>
          <w:rFonts w:ascii="Arial" w:hAnsi="Arial" w:cs="Arial"/>
          <w:sz w:val="20"/>
          <w:szCs w:val="20"/>
          <w:lang w:val="fr-FR"/>
        </w:rPr>
        <w:t>Gabetta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Cette saison il ouvre la </w:t>
      </w:r>
      <w:proofErr w:type="spellStart"/>
      <w:r w:rsidRPr="00644B16">
        <w:rPr>
          <w:rFonts w:ascii="Arial" w:hAnsi="Arial" w:cs="Arial"/>
          <w:sz w:val="20"/>
          <w:szCs w:val="20"/>
          <w:lang w:val="fr-FR"/>
        </w:rPr>
        <w:t>London’s</w:t>
      </w:r>
      <w:proofErr w:type="spellEnd"/>
      <w:r w:rsidRPr="00644B16">
        <w:rPr>
          <w:rFonts w:ascii="Arial" w:hAnsi="Arial" w:cs="Arial"/>
          <w:sz w:val="20"/>
          <w:szCs w:val="20"/>
          <w:lang w:val="fr-FR"/>
        </w:rPr>
        <w:t xml:space="preserve"> International Piano </w:t>
      </w:r>
      <w:proofErr w:type="spellStart"/>
      <w:r w:rsidRPr="00644B16">
        <w:rPr>
          <w:rFonts w:ascii="Arial" w:hAnsi="Arial" w:cs="Arial"/>
          <w:sz w:val="20"/>
          <w:szCs w:val="20"/>
          <w:lang w:val="fr-FR"/>
        </w:rPr>
        <w:t>Series</w:t>
      </w:r>
      <w:proofErr w:type="spellEnd"/>
      <w:r w:rsidRPr="00644B16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et donne des </w:t>
      </w:r>
      <w:r w:rsidRPr="00644B16">
        <w:rPr>
          <w:rFonts w:ascii="Arial" w:hAnsi="Arial" w:cs="Arial"/>
          <w:sz w:val="20"/>
          <w:szCs w:val="20"/>
          <w:lang w:val="fr-FR"/>
        </w:rPr>
        <w:t>récital</w:t>
      </w:r>
      <w:r>
        <w:rPr>
          <w:rFonts w:ascii="Arial" w:hAnsi="Arial" w:cs="Arial"/>
          <w:sz w:val="20"/>
          <w:szCs w:val="20"/>
          <w:lang w:val="fr-FR"/>
        </w:rPr>
        <w:t xml:space="preserve">s aux </w:t>
      </w:r>
      <w:r w:rsidRPr="00644B16">
        <w:rPr>
          <w:rFonts w:ascii="Arial" w:hAnsi="Arial" w:cs="Arial"/>
          <w:sz w:val="20"/>
          <w:szCs w:val="20"/>
          <w:lang w:val="fr-FR"/>
        </w:rPr>
        <w:t xml:space="preserve">Wigmore Hall, Kissinger Sommer, </w:t>
      </w:r>
      <w:proofErr w:type="spellStart"/>
      <w:r w:rsidRPr="00644B16">
        <w:rPr>
          <w:rFonts w:ascii="Arial" w:hAnsi="Arial" w:cs="Arial"/>
          <w:sz w:val="20"/>
          <w:szCs w:val="20"/>
          <w:lang w:val="fr-FR"/>
        </w:rPr>
        <w:t>Lak</w:t>
      </w:r>
      <w:r>
        <w:rPr>
          <w:rFonts w:ascii="Arial" w:hAnsi="Arial" w:cs="Arial"/>
          <w:sz w:val="20"/>
          <w:szCs w:val="20"/>
          <w:lang w:val="fr-FR"/>
        </w:rPr>
        <w:t>eside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Arts Center Nottingham, à</w:t>
      </w:r>
      <w:r w:rsidRPr="00644B16">
        <w:rPr>
          <w:rFonts w:ascii="Arial" w:hAnsi="Arial" w:cs="Arial"/>
          <w:sz w:val="20"/>
          <w:szCs w:val="20"/>
          <w:lang w:val="fr-FR"/>
        </w:rPr>
        <w:t xml:space="preserve"> Monte Carlo, Vilnius, Essen,</w:t>
      </w:r>
      <w:r>
        <w:rPr>
          <w:rFonts w:ascii="Arial" w:hAnsi="Arial" w:cs="Arial"/>
          <w:sz w:val="20"/>
          <w:szCs w:val="20"/>
          <w:lang w:val="fr-FR"/>
        </w:rPr>
        <w:t xml:space="preserve"> au Festival de Pâques</w:t>
      </w:r>
      <w:r w:rsidRPr="00644B16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de Salzburg</w:t>
      </w:r>
      <w:r w:rsidRPr="00644B16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et lors de la série</w:t>
      </w:r>
      <w:r w:rsidRPr="00644B16">
        <w:rPr>
          <w:rFonts w:ascii="Arial" w:hAnsi="Arial" w:cs="Arial"/>
          <w:sz w:val="20"/>
          <w:szCs w:val="20"/>
          <w:lang w:val="fr-FR"/>
        </w:rPr>
        <w:t xml:space="preserve"> Great Performers </w:t>
      </w:r>
      <w:r>
        <w:rPr>
          <w:rFonts w:ascii="Arial" w:hAnsi="Arial" w:cs="Arial"/>
          <w:sz w:val="20"/>
          <w:szCs w:val="20"/>
          <w:lang w:val="fr-FR"/>
        </w:rPr>
        <w:t>du</w:t>
      </w:r>
      <w:r w:rsidRPr="00644B16">
        <w:rPr>
          <w:rFonts w:ascii="Arial" w:hAnsi="Arial" w:cs="Arial"/>
          <w:sz w:val="20"/>
          <w:szCs w:val="20"/>
          <w:lang w:val="fr-FR"/>
        </w:rPr>
        <w:t xml:space="preserve"> Lincoln Center, New York.</w:t>
      </w:r>
    </w:p>
    <w:p w:rsidR="00AA298D" w:rsidRPr="007618E9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AA298D" w:rsidRPr="00644B16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44B16">
        <w:rPr>
          <w:rFonts w:ascii="Arial" w:hAnsi="Arial" w:cs="Arial"/>
          <w:bCs/>
          <w:sz w:val="20"/>
          <w:szCs w:val="20"/>
          <w:lang w:val="fr-FR"/>
        </w:rPr>
        <w:t>Bertrand Chamayou</w:t>
      </w:r>
      <w:r w:rsidRPr="00644B16">
        <w:rPr>
          <w:rFonts w:ascii="Arial" w:hAnsi="Arial" w:cs="Arial"/>
          <w:sz w:val="20"/>
          <w:szCs w:val="20"/>
          <w:lang w:val="fr-FR"/>
        </w:rPr>
        <w:t xml:space="preserve"> a sorti a grand nombre de disques</w:t>
      </w:r>
      <w:r>
        <w:rPr>
          <w:rFonts w:ascii="Arial" w:hAnsi="Arial" w:cs="Arial"/>
          <w:sz w:val="20"/>
          <w:szCs w:val="20"/>
          <w:lang w:val="fr-FR"/>
        </w:rPr>
        <w:t xml:space="preserve"> à succès, notamment un CD avec la filme Naïve autour de la musique de César Franck qui lui a valu plusieurs prix, dont le </w:t>
      </w:r>
      <w:proofErr w:type="spellStart"/>
      <w:r w:rsidRPr="00644B16">
        <w:rPr>
          <w:rFonts w:ascii="Arial" w:hAnsi="Arial" w:cs="Arial"/>
          <w:sz w:val="20"/>
          <w:szCs w:val="20"/>
          <w:lang w:val="fr-FR"/>
        </w:rPr>
        <w:t>Gramophone’s</w:t>
      </w:r>
      <w:proofErr w:type="spellEnd"/>
      <w:r w:rsidRPr="00644B1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44B16">
        <w:rPr>
          <w:rFonts w:ascii="Arial" w:hAnsi="Arial" w:cs="Arial"/>
          <w:sz w:val="20"/>
          <w:szCs w:val="20"/>
          <w:lang w:val="fr-FR"/>
        </w:rPr>
        <w:t>Editor’s</w:t>
      </w:r>
      <w:proofErr w:type="spellEnd"/>
      <w:r w:rsidRPr="00644B1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44B16">
        <w:rPr>
          <w:rFonts w:ascii="Arial" w:hAnsi="Arial" w:cs="Arial"/>
          <w:sz w:val="20"/>
          <w:szCs w:val="20"/>
          <w:lang w:val="fr-FR"/>
        </w:rPr>
        <w:t>Choice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En 2011, Chamayou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célébre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le 200</w:t>
      </w:r>
      <w:r w:rsidRPr="00644B16">
        <w:rPr>
          <w:rFonts w:ascii="Arial" w:hAnsi="Arial" w:cs="Arial"/>
          <w:sz w:val="20"/>
          <w:szCs w:val="20"/>
          <w:vertAlign w:val="superscript"/>
          <w:lang w:val="fr-FR"/>
        </w:rPr>
        <w:t>ème</w:t>
      </w:r>
      <w:r>
        <w:rPr>
          <w:rFonts w:ascii="Arial" w:hAnsi="Arial" w:cs="Arial"/>
          <w:sz w:val="20"/>
          <w:szCs w:val="20"/>
          <w:lang w:val="fr-FR"/>
        </w:rPr>
        <w:t xml:space="preserve"> anniversaire de Liszt avec le sortie complète des </w:t>
      </w:r>
      <w:r w:rsidRPr="00644B16">
        <w:rPr>
          <w:rFonts w:ascii="Arial" w:hAnsi="Arial" w:cs="Arial"/>
          <w:i/>
          <w:sz w:val="20"/>
          <w:szCs w:val="20"/>
          <w:lang w:val="fr-FR"/>
        </w:rPr>
        <w:t>Années de Pèlerinage</w:t>
      </w:r>
      <w:r>
        <w:rPr>
          <w:rFonts w:ascii="Arial" w:hAnsi="Arial" w:cs="Arial"/>
          <w:sz w:val="20"/>
          <w:szCs w:val="20"/>
          <w:lang w:val="fr-FR"/>
        </w:rPr>
        <w:t xml:space="preserve"> (également pour Naïve) – œuvres qu’il a joué dans plusieurs salles à travers le monde. Le disque fait l’objet de critiques encensées, dont le </w:t>
      </w:r>
      <w:r w:rsidRPr="00644B16">
        <w:rPr>
          <w:rFonts w:ascii="Arial" w:hAnsi="Arial" w:cs="Arial"/>
          <w:sz w:val="20"/>
          <w:szCs w:val="20"/>
          <w:lang w:val="fr-FR"/>
        </w:rPr>
        <w:t xml:space="preserve">Gramophone </w:t>
      </w:r>
      <w:proofErr w:type="spellStart"/>
      <w:r w:rsidRPr="00644B16">
        <w:rPr>
          <w:rFonts w:ascii="Arial" w:hAnsi="Arial" w:cs="Arial"/>
          <w:sz w:val="20"/>
          <w:szCs w:val="20"/>
          <w:lang w:val="fr-FR"/>
        </w:rPr>
        <w:t>Choice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Seul artiste français à avoir gagné les </w:t>
      </w:r>
      <w:r w:rsidRPr="00644B16">
        <w:rPr>
          <w:rFonts w:ascii="Arial" w:hAnsi="Arial" w:cs="Arial"/>
          <w:sz w:val="20"/>
          <w:szCs w:val="20"/>
          <w:lang w:val="fr-FR"/>
        </w:rPr>
        <w:t>Victoires de la Musique</w:t>
      </w:r>
      <w:r>
        <w:rPr>
          <w:rFonts w:ascii="Arial" w:hAnsi="Arial" w:cs="Arial"/>
          <w:sz w:val="20"/>
          <w:szCs w:val="20"/>
          <w:lang w:val="fr-FR"/>
        </w:rPr>
        <w:t xml:space="preserve"> à quatre reprises, il a un contrat d’exclusivité avec Warner/Erato et reçoit en 2016 le prix </w:t>
      </w:r>
      <w:r w:rsidRPr="00644B16">
        <w:rPr>
          <w:rFonts w:ascii="Arial" w:hAnsi="Arial" w:cs="Arial"/>
          <w:sz w:val="20"/>
          <w:szCs w:val="20"/>
          <w:lang w:val="fr-FR"/>
        </w:rPr>
        <w:t xml:space="preserve">ECHO </w:t>
      </w:r>
      <w:proofErr w:type="spellStart"/>
      <w:r w:rsidRPr="00644B16">
        <w:rPr>
          <w:rFonts w:ascii="Arial" w:hAnsi="Arial" w:cs="Arial"/>
          <w:sz w:val="20"/>
          <w:szCs w:val="20"/>
          <w:lang w:val="fr-FR"/>
        </w:rPr>
        <w:t>Klassik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pour son enregistrement des œuvres complètes pour piano solo de Ravel.</w:t>
      </w:r>
    </w:p>
    <w:p w:rsidR="00AA298D" w:rsidRPr="00644B16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AA298D" w:rsidRPr="00644B16" w:rsidRDefault="00AA298D" w:rsidP="00AA298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44B16">
        <w:rPr>
          <w:rFonts w:ascii="Arial" w:hAnsi="Arial" w:cs="Arial"/>
          <w:sz w:val="20"/>
          <w:szCs w:val="20"/>
          <w:lang w:val="fr-FR"/>
        </w:rPr>
        <w:t>Bertrand Chamayou</w:t>
      </w:r>
      <w:r>
        <w:rPr>
          <w:rFonts w:ascii="Arial" w:hAnsi="Arial" w:cs="Arial"/>
          <w:sz w:val="20"/>
          <w:szCs w:val="20"/>
          <w:lang w:val="fr-FR"/>
        </w:rPr>
        <w:t xml:space="preserve"> est né à Toulou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fr-FR"/>
        </w:rPr>
        <w:t xml:space="preserve">se ; son talent musical est vite remarqué par le pianiste </w:t>
      </w:r>
      <w:r w:rsidRPr="00644B16">
        <w:rPr>
          <w:rFonts w:ascii="Arial" w:hAnsi="Arial" w:cs="Arial"/>
          <w:sz w:val="20"/>
          <w:szCs w:val="20"/>
          <w:lang w:val="fr-FR"/>
        </w:rPr>
        <w:t xml:space="preserve">Jean-François </w:t>
      </w:r>
      <w:proofErr w:type="spellStart"/>
      <w:r w:rsidRPr="00644B16">
        <w:rPr>
          <w:rFonts w:ascii="Arial" w:hAnsi="Arial" w:cs="Arial"/>
          <w:sz w:val="20"/>
          <w:szCs w:val="20"/>
          <w:lang w:val="fr-FR"/>
        </w:rPr>
        <w:t>Heisser</w:t>
      </w:r>
      <w:proofErr w:type="spellEnd"/>
      <w:r>
        <w:rPr>
          <w:rFonts w:ascii="Arial" w:hAnsi="Arial" w:cs="Arial"/>
          <w:sz w:val="20"/>
          <w:szCs w:val="20"/>
          <w:lang w:val="fr-FR"/>
        </w:rPr>
        <w:t>, qui devient par la suite son professeur au Conservatoire National Supérieur de Paris. Il termine sa formation avec Maria Curcio à Londres.</w:t>
      </w:r>
    </w:p>
    <w:p w:rsidR="00AA298D" w:rsidRPr="0040382D" w:rsidRDefault="00AA298D" w:rsidP="00AA298D">
      <w:pPr>
        <w:jc w:val="both"/>
        <w:rPr>
          <w:lang w:val="de-DE"/>
        </w:rPr>
      </w:pPr>
    </w:p>
    <w:p w:rsidR="00AA298D" w:rsidRPr="00644B16" w:rsidRDefault="00AA298D" w:rsidP="00AA298D">
      <w:pPr>
        <w:jc w:val="both"/>
        <w:rPr>
          <w:lang w:val="fr-FR"/>
        </w:rPr>
      </w:pPr>
    </w:p>
    <w:p w:rsidR="00AB3DF4" w:rsidRDefault="00AB3DF4"/>
    <w:sectPr w:rsidR="00AB3DF4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0261">
      <w:r>
        <w:separator/>
      </w:r>
    </w:p>
  </w:endnote>
  <w:endnote w:type="continuationSeparator" w:id="0">
    <w:p w:rsidR="00000000" w:rsidRDefault="0031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BF" w:rsidRPr="004512EC" w:rsidRDefault="00AA298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310261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/1</w:t>
    </w:r>
    <w:r w:rsidR="00310261">
      <w:rPr>
        <w:rFonts w:ascii="Arial" w:hAnsi="Arial" w:cs="Arial"/>
        <w:sz w:val="20"/>
        <w:szCs w:val="20"/>
      </w:rPr>
      <w:t>9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:rsidR="005E46BF" w:rsidRDefault="00310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0261">
      <w:r>
        <w:separator/>
      </w:r>
    </w:p>
  </w:footnote>
  <w:footnote w:type="continuationSeparator" w:id="0">
    <w:p w:rsidR="00000000" w:rsidRDefault="00310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BF" w:rsidRPr="00005774" w:rsidRDefault="00AA298D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6C5AA70" wp14:editId="78285E01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D"/>
    <w:rsid w:val="00310261"/>
    <w:rsid w:val="00AA298D"/>
    <w:rsid w:val="00A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B00A4-F609-42D7-8D8A-010AA3EB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8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98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98D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Company>HarrisonParrott Ltd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Alexandra Aimard</cp:lastModifiedBy>
  <cp:revision>2</cp:revision>
  <dcterms:created xsi:type="dcterms:W3CDTF">2018-07-18T13:24:00Z</dcterms:created>
  <dcterms:modified xsi:type="dcterms:W3CDTF">2018-12-19T13:09:00Z</dcterms:modified>
</cp:coreProperties>
</file>