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1A8" w:rsidRDefault="00B851A8" w:rsidP="00A267CE">
      <w:pPr>
        <w:spacing w:after="0" w:line="240" w:lineRule="auto"/>
        <w:ind w:left="-567"/>
        <w:jc w:val="both"/>
        <w:rPr>
          <w:rFonts w:ascii="Arial" w:hAnsi="Arial" w:cs="Arial"/>
          <w:sz w:val="40"/>
          <w:szCs w:val="40"/>
        </w:rPr>
      </w:pPr>
    </w:p>
    <w:p w:rsidR="00B851A8" w:rsidRDefault="00B851A8" w:rsidP="00A267CE">
      <w:pPr>
        <w:spacing w:after="0" w:line="240" w:lineRule="auto"/>
        <w:ind w:left="-567"/>
        <w:jc w:val="both"/>
        <w:rPr>
          <w:rFonts w:ascii="Arial" w:hAnsi="Arial" w:cs="Arial"/>
          <w:sz w:val="40"/>
          <w:szCs w:val="40"/>
        </w:rPr>
      </w:pPr>
    </w:p>
    <w:p w:rsidR="00B851A8" w:rsidRDefault="00B851A8" w:rsidP="000E60E0">
      <w:pPr>
        <w:spacing w:after="0" w:line="240" w:lineRule="auto"/>
        <w:ind w:left="-567"/>
        <w:rPr>
          <w:rFonts w:ascii="Arial" w:hAnsi="Arial" w:cs="Arial"/>
          <w:sz w:val="40"/>
          <w:szCs w:val="40"/>
        </w:rPr>
      </w:pPr>
      <w:r>
        <w:rPr>
          <w:rFonts w:ascii="Arial" w:hAnsi="Arial" w:cs="Arial"/>
          <w:sz w:val="40"/>
          <w:szCs w:val="40"/>
        </w:rPr>
        <w:t>Alban Gerhardt</w:t>
      </w:r>
    </w:p>
    <w:p w:rsidR="00B851A8" w:rsidRDefault="00B851A8" w:rsidP="000E60E0">
      <w:pPr>
        <w:spacing w:after="0" w:line="240" w:lineRule="auto"/>
        <w:ind w:left="-567"/>
        <w:rPr>
          <w:rFonts w:ascii="Arial" w:hAnsi="Arial" w:cs="Arial"/>
          <w:sz w:val="40"/>
          <w:szCs w:val="40"/>
        </w:rPr>
      </w:pPr>
      <w:r>
        <w:rPr>
          <w:rFonts w:ascii="Arial" w:hAnsi="Arial" w:cs="Arial"/>
          <w:sz w:val="34"/>
          <w:szCs w:val="34"/>
        </w:rPr>
        <w:t>Cello</w:t>
      </w:r>
    </w:p>
    <w:p w:rsidR="00B851A8" w:rsidRDefault="00B851A8" w:rsidP="000E60E0">
      <w:pPr>
        <w:ind w:left="-567"/>
        <w:rPr>
          <w:rFonts w:ascii="Arial" w:hAnsi="Arial" w:cs="Arial"/>
          <w:color w:val="000000"/>
          <w:sz w:val="20"/>
          <w:szCs w:val="20"/>
        </w:rPr>
      </w:pPr>
    </w:p>
    <w:p w:rsidR="00B851A8" w:rsidRDefault="005F6B38" w:rsidP="000E60E0">
      <w:pPr>
        <w:ind w:left="-567"/>
        <w:rPr>
          <w:rFonts w:ascii="Arial" w:hAnsi="Arial" w:cs="Arial"/>
          <w:color w:val="000000"/>
          <w:sz w:val="20"/>
          <w:szCs w:val="20"/>
        </w:rPr>
      </w:pPr>
      <w:r>
        <w:rPr>
          <w:rFonts w:ascii="Arial" w:hAnsi="Arial" w:cs="Arial"/>
          <w:color w:val="000000"/>
          <w:sz w:val="20"/>
          <w:szCs w:val="20"/>
          <w:lang w:val="en-US"/>
        </w:rPr>
        <w:t>“O</w:t>
      </w:r>
      <w:r w:rsidRPr="005F6B38">
        <w:rPr>
          <w:rFonts w:ascii="Arial" w:hAnsi="Arial" w:cs="Arial"/>
          <w:color w:val="000000"/>
          <w:sz w:val="20"/>
          <w:szCs w:val="20"/>
          <w:lang w:val="en-US"/>
        </w:rPr>
        <w:t xml:space="preserve">ne of the finest cellists around - expressive, </w:t>
      </w:r>
      <w:proofErr w:type="spellStart"/>
      <w:r w:rsidRPr="005F6B38">
        <w:rPr>
          <w:rFonts w:ascii="Arial" w:hAnsi="Arial" w:cs="Arial"/>
          <w:color w:val="000000"/>
          <w:sz w:val="20"/>
          <w:szCs w:val="20"/>
          <w:lang w:val="en-US"/>
        </w:rPr>
        <w:t>unshowy</w:t>
      </w:r>
      <w:proofErr w:type="spellEnd"/>
      <w:r w:rsidRPr="005F6B38">
        <w:rPr>
          <w:rFonts w:ascii="Arial" w:hAnsi="Arial" w:cs="Arial"/>
          <w:color w:val="000000"/>
          <w:sz w:val="20"/>
          <w:szCs w:val="20"/>
          <w:lang w:val="en-US"/>
        </w:rPr>
        <w:t xml:space="preserve"> and infinitely classy“</w:t>
      </w:r>
      <w:r w:rsidR="00B52EAE">
        <w:rPr>
          <w:rFonts w:ascii="Arial" w:hAnsi="Arial" w:cs="Arial"/>
          <w:color w:val="000000"/>
          <w:sz w:val="20"/>
          <w:szCs w:val="20"/>
          <w:lang w:val="en-US"/>
        </w:rPr>
        <w:t xml:space="preserve"> (</w:t>
      </w:r>
      <w:r w:rsidR="00B52EAE" w:rsidRPr="00035578">
        <w:rPr>
          <w:rFonts w:ascii="Arial" w:hAnsi="Arial" w:cs="Arial"/>
          <w:i/>
          <w:color w:val="000000"/>
          <w:sz w:val="20"/>
          <w:szCs w:val="20"/>
          <w:lang w:val="en-US"/>
        </w:rPr>
        <w:t>The Guardian</w:t>
      </w:r>
      <w:r w:rsidR="00B52EAE">
        <w:rPr>
          <w:rFonts w:ascii="Arial" w:hAnsi="Arial" w:cs="Arial"/>
          <w:color w:val="000000"/>
          <w:sz w:val="20"/>
          <w:szCs w:val="20"/>
          <w:lang w:val="en-US"/>
        </w:rPr>
        <w:t>).</w:t>
      </w:r>
      <w:r w:rsidR="00B851A8">
        <w:rPr>
          <w:rFonts w:ascii="Arial" w:hAnsi="Arial" w:cs="Arial"/>
          <w:color w:val="000000"/>
          <w:sz w:val="20"/>
          <w:szCs w:val="20"/>
          <w:lang w:val="en-US"/>
        </w:rPr>
        <w:t xml:space="preserve"> </w:t>
      </w:r>
      <w:r w:rsidR="00B851A8">
        <w:rPr>
          <w:rFonts w:ascii="Arial" w:hAnsi="Arial" w:cs="Arial"/>
          <w:color w:val="000000"/>
          <w:sz w:val="20"/>
          <w:szCs w:val="20"/>
        </w:rPr>
        <w:t>Alban Gerhardt has, for twenty-five years, made a unique impact on audiences worldwide with his intense musicality, compelling stage presence and insatiable artistic curiosity. His gift for shedding fresh light on familiar scores, along with his appetite for investigating new repertoire from centuries past and present, truly set him apart from his peers.</w:t>
      </w:r>
    </w:p>
    <w:p w:rsidR="00B52EAE" w:rsidRPr="00B52EAE" w:rsidRDefault="00B52EAE" w:rsidP="00B52EAE">
      <w:pPr>
        <w:ind w:left="-567"/>
        <w:rPr>
          <w:rFonts w:ascii="Arial" w:hAnsi="Arial" w:cs="Arial"/>
          <w:color w:val="000000"/>
          <w:sz w:val="20"/>
          <w:szCs w:val="20"/>
        </w:rPr>
      </w:pPr>
      <w:r w:rsidRPr="00B52EAE">
        <w:rPr>
          <w:rFonts w:ascii="Arial" w:hAnsi="Arial" w:cs="Arial"/>
          <w:color w:val="000000"/>
          <w:sz w:val="20"/>
          <w:szCs w:val="20"/>
        </w:rPr>
        <w:t xml:space="preserve">Highlights of the 2017/18 season include concerts with NDR </w:t>
      </w:r>
      <w:proofErr w:type="spellStart"/>
      <w:r w:rsidRPr="00B52EAE">
        <w:rPr>
          <w:rFonts w:ascii="Arial" w:hAnsi="Arial" w:cs="Arial"/>
          <w:color w:val="000000"/>
          <w:sz w:val="20"/>
          <w:szCs w:val="20"/>
        </w:rPr>
        <w:t>Elbphilharmonie</w:t>
      </w:r>
      <w:proofErr w:type="spellEnd"/>
      <w:r w:rsidRPr="00B52EAE">
        <w:rPr>
          <w:rFonts w:ascii="Arial" w:hAnsi="Arial" w:cs="Arial"/>
          <w:color w:val="000000"/>
          <w:sz w:val="20"/>
          <w:szCs w:val="20"/>
        </w:rPr>
        <w:t xml:space="preserve"> </w:t>
      </w:r>
      <w:proofErr w:type="spellStart"/>
      <w:r w:rsidRPr="00B52EAE">
        <w:rPr>
          <w:rFonts w:ascii="Arial" w:hAnsi="Arial" w:cs="Arial"/>
          <w:color w:val="000000"/>
          <w:sz w:val="20"/>
          <w:szCs w:val="20"/>
        </w:rPr>
        <w:t>Orchester</w:t>
      </w:r>
      <w:proofErr w:type="spellEnd"/>
      <w:r w:rsidRPr="00B52EAE">
        <w:rPr>
          <w:rFonts w:ascii="Arial" w:hAnsi="Arial" w:cs="Arial"/>
          <w:color w:val="000000"/>
          <w:sz w:val="20"/>
          <w:szCs w:val="20"/>
        </w:rPr>
        <w:t xml:space="preserve">, BBC Philharmonic for </w:t>
      </w:r>
      <w:r>
        <w:rPr>
          <w:rFonts w:ascii="Arial" w:hAnsi="Arial" w:cs="Arial"/>
          <w:color w:val="000000"/>
          <w:sz w:val="20"/>
          <w:szCs w:val="20"/>
        </w:rPr>
        <w:t>a further</w:t>
      </w:r>
      <w:r w:rsidRPr="00B52EAE">
        <w:rPr>
          <w:rFonts w:ascii="Arial" w:hAnsi="Arial" w:cs="Arial"/>
          <w:color w:val="000000"/>
          <w:sz w:val="20"/>
          <w:szCs w:val="20"/>
        </w:rPr>
        <w:t xml:space="preserve"> appearance at the Proms, Royal Philharmonic Orchestra, National Symphony Washington, RTÉ Dublin as well as his d</w:t>
      </w:r>
      <w:r w:rsidR="003A2C64">
        <w:rPr>
          <w:rFonts w:ascii="Arial" w:hAnsi="Arial" w:cs="Arial"/>
          <w:color w:val="000000"/>
          <w:sz w:val="20"/>
          <w:szCs w:val="20"/>
        </w:rPr>
        <w:t xml:space="preserve">ebuts with New Jersey Symphony </w:t>
      </w:r>
      <w:r w:rsidRPr="00B52EAE">
        <w:rPr>
          <w:rFonts w:ascii="Arial" w:hAnsi="Arial" w:cs="Arial"/>
          <w:color w:val="000000"/>
          <w:sz w:val="20"/>
          <w:szCs w:val="20"/>
        </w:rPr>
        <w:t xml:space="preserve">and the </w:t>
      </w:r>
      <w:proofErr w:type="spellStart"/>
      <w:r w:rsidRPr="00B52EAE">
        <w:rPr>
          <w:rFonts w:ascii="Arial" w:hAnsi="Arial" w:cs="Arial"/>
          <w:color w:val="000000"/>
          <w:sz w:val="20"/>
          <w:szCs w:val="20"/>
        </w:rPr>
        <w:t>Orquesta</w:t>
      </w:r>
      <w:proofErr w:type="spellEnd"/>
      <w:r w:rsidRPr="00B52EAE">
        <w:rPr>
          <w:rFonts w:ascii="Arial" w:hAnsi="Arial" w:cs="Arial"/>
          <w:color w:val="000000"/>
          <w:sz w:val="20"/>
          <w:szCs w:val="20"/>
        </w:rPr>
        <w:t xml:space="preserve"> </w:t>
      </w:r>
      <w:proofErr w:type="spellStart"/>
      <w:r w:rsidRPr="00B52EAE">
        <w:rPr>
          <w:rFonts w:ascii="Arial" w:hAnsi="Arial" w:cs="Arial"/>
          <w:color w:val="000000"/>
          <w:sz w:val="20"/>
          <w:szCs w:val="20"/>
        </w:rPr>
        <w:t>Sinfónica</w:t>
      </w:r>
      <w:proofErr w:type="spellEnd"/>
      <w:r w:rsidRPr="00B52EAE">
        <w:rPr>
          <w:rFonts w:ascii="Arial" w:hAnsi="Arial" w:cs="Arial"/>
          <w:color w:val="000000"/>
          <w:sz w:val="20"/>
          <w:szCs w:val="20"/>
        </w:rPr>
        <w:t xml:space="preserve"> de Madrid. Gerhardt will also give recitals at Berlin’s </w:t>
      </w:r>
      <w:proofErr w:type="spellStart"/>
      <w:r w:rsidRPr="00B52EAE">
        <w:rPr>
          <w:rFonts w:ascii="Arial" w:hAnsi="Arial" w:cs="Arial"/>
          <w:color w:val="000000"/>
          <w:sz w:val="20"/>
          <w:szCs w:val="20"/>
        </w:rPr>
        <w:t>Konzerthaus</w:t>
      </w:r>
      <w:proofErr w:type="spellEnd"/>
      <w:r w:rsidRPr="00B52EAE">
        <w:rPr>
          <w:rFonts w:ascii="Arial" w:hAnsi="Arial" w:cs="Arial"/>
          <w:color w:val="000000"/>
          <w:sz w:val="20"/>
          <w:szCs w:val="20"/>
        </w:rPr>
        <w:t xml:space="preserve">, London’s </w:t>
      </w:r>
      <w:proofErr w:type="spellStart"/>
      <w:r w:rsidRPr="00B52EAE">
        <w:rPr>
          <w:rFonts w:ascii="Arial" w:hAnsi="Arial" w:cs="Arial"/>
          <w:color w:val="000000"/>
          <w:sz w:val="20"/>
          <w:szCs w:val="20"/>
        </w:rPr>
        <w:t>Wigmore</w:t>
      </w:r>
      <w:proofErr w:type="spellEnd"/>
      <w:r w:rsidRPr="00B52EAE">
        <w:rPr>
          <w:rFonts w:ascii="Arial" w:hAnsi="Arial" w:cs="Arial"/>
          <w:color w:val="000000"/>
          <w:sz w:val="20"/>
          <w:szCs w:val="20"/>
        </w:rPr>
        <w:t xml:space="preserve"> Hall and in Montreal and Vancouver. A European quintet tour takes him to Luxembourg, </w:t>
      </w:r>
      <w:proofErr w:type="spellStart"/>
      <w:r w:rsidRPr="00B52EAE">
        <w:rPr>
          <w:rFonts w:ascii="Arial" w:hAnsi="Arial" w:cs="Arial"/>
          <w:color w:val="000000"/>
          <w:sz w:val="20"/>
          <w:szCs w:val="20"/>
        </w:rPr>
        <w:t>Tonhalle</w:t>
      </w:r>
      <w:proofErr w:type="spellEnd"/>
      <w:r w:rsidRPr="00B52EAE">
        <w:rPr>
          <w:rFonts w:ascii="Arial" w:hAnsi="Arial" w:cs="Arial"/>
          <w:color w:val="000000"/>
          <w:sz w:val="20"/>
          <w:szCs w:val="20"/>
        </w:rPr>
        <w:t xml:space="preserve"> Zurich and Amsterdam </w:t>
      </w:r>
      <w:proofErr w:type="spellStart"/>
      <w:r w:rsidRPr="00B52EAE">
        <w:rPr>
          <w:rFonts w:ascii="Arial" w:hAnsi="Arial" w:cs="Arial"/>
          <w:color w:val="000000"/>
          <w:sz w:val="20"/>
          <w:szCs w:val="20"/>
        </w:rPr>
        <w:t>Muziekgebouw</w:t>
      </w:r>
      <w:proofErr w:type="spellEnd"/>
      <w:r w:rsidRPr="00B52EAE">
        <w:rPr>
          <w:rFonts w:ascii="Arial" w:hAnsi="Arial" w:cs="Arial"/>
          <w:color w:val="000000"/>
          <w:sz w:val="20"/>
          <w:szCs w:val="20"/>
        </w:rPr>
        <w:t>, and his first collaboration with Sabine Meyer on a trio tour through Germany.</w:t>
      </w:r>
    </w:p>
    <w:p w:rsidR="00B52EAE" w:rsidRPr="00B52EAE" w:rsidRDefault="00B52EAE" w:rsidP="00B52EAE">
      <w:pPr>
        <w:ind w:left="-567"/>
        <w:rPr>
          <w:rFonts w:ascii="Arial" w:hAnsi="Arial" w:cs="Arial"/>
          <w:color w:val="000000"/>
          <w:sz w:val="20"/>
          <w:szCs w:val="20"/>
        </w:rPr>
      </w:pPr>
      <w:r w:rsidRPr="00B52EAE">
        <w:rPr>
          <w:rFonts w:ascii="Arial" w:hAnsi="Arial" w:cs="Arial"/>
          <w:color w:val="000000"/>
          <w:sz w:val="20"/>
          <w:szCs w:val="20"/>
        </w:rPr>
        <w:t xml:space="preserve">Gerhardt is passionate about sharing his discoveries with audiences far beyond the traditional concert hall: outreach projects undertaken in Europe and the US have involved performances and workshops, not only in schools and hospitals, but also pioneering sessions in public spaces and young offender institutions. His collaboration with Deutsche </w:t>
      </w:r>
      <w:proofErr w:type="spellStart"/>
      <w:r w:rsidRPr="00B52EAE">
        <w:rPr>
          <w:rFonts w:ascii="Arial" w:hAnsi="Arial" w:cs="Arial"/>
          <w:color w:val="000000"/>
          <w:sz w:val="20"/>
          <w:szCs w:val="20"/>
        </w:rPr>
        <w:t>Bahn</w:t>
      </w:r>
      <w:proofErr w:type="spellEnd"/>
      <w:r w:rsidRPr="00B52EAE">
        <w:rPr>
          <w:rFonts w:ascii="Arial" w:hAnsi="Arial" w:cs="Arial"/>
          <w:color w:val="000000"/>
          <w:sz w:val="20"/>
          <w:szCs w:val="20"/>
        </w:rPr>
        <w:t>, involving live performances on the main commuter routes in Germany, vividly demonstrates his commitment to challenging traditional expectations of classical music. In early 2017, Gerhardt founded #Musicians4UnitedEurope (</w:t>
      </w:r>
      <w:hyperlink r:id="rId6" w:history="1">
        <w:r w:rsidRPr="00B52EAE">
          <w:rPr>
            <w:rStyle w:val="Hyperlink"/>
            <w:rFonts w:ascii="Arial" w:hAnsi="Arial" w:cs="Arial"/>
            <w:sz w:val="20"/>
            <w:szCs w:val="20"/>
          </w:rPr>
          <w:t>www.musicians4unitedeurope.com</w:t>
        </w:r>
      </w:hyperlink>
      <w:r w:rsidRPr="00B52EAE">
        <w:rPr>
          <w:rFonts w:ascii="Arial" w:hAnsi="Arial" w:cs="Arial"/>
          <w:color w:val="000000"/>
          <w:sz w:val="20"/>
          <w:szCs w:val="20"/>
        </w:rPr>
        <w:t>), a group of international musicians working together to voice their support for a united and democratic Europe. </w:t>
      </w:r>
    </w:p>
    <w:p w:rsidR="00B52EAE" w:rsidRPr="00B52EAE" w:rsidRDefault="00B52EAE" w:rsidP="00B52EAE">
      <w:pPr>
        <w:ind w:left="-567"/>
        <w:rPr>
          <w:rFonts w:ascii="Arial" w:hAnsi="Arial" w:cs="Arial"/>
          <w:color w:val="000000"/>
          <w:sz w:val="20"/>
          <w:szCs w:val="20"/>
        </w:rPr>
      </w:pPr>
      <w:r w:rsidRPr="00B52EAE">
        <w:rPr>
          <w:rFonts w:ascii="Arial" w:hAnsi="Arial" w:cs="Arial"/>
          <w:color w:val="000000"/>
          <w:sz w:val="20"/>
          <w:szCs w:val="20"/>
        </w:rPr>
        <w:lastRenderedPageBreak/>
        <w:t xml:space="preserve">Following early competition success, Gerhardt’s international career was launched by his debut with Berliner </w:t>
      </w:r>
      <w:proofErr w:type="spellStart"/>
      <w:r w:rsidRPr="00B52EAE">
        <w:rPr>
          <w:rFonts w:ascii="Arial" w:hAnsi="Arial" w:cs="Arial"/>
          <w:color w:val="000000"/>
          <w:sz w:val="20"/>
          <w:szCs w:val="20"/>
        </w:rPr>
        <w:t>Philharmoniker</w:t>
      </w:r>
      <w:proofErr w:type="spellEnd"/>
      <w:r w:rsidRPr="00B52EAE">
        <w:rPr>
          <w:rFonts w:ascii="Arial" w:hAnsi="Arial" w:cs="Arial"/>
          <w:color w:val="000000"/>
          <w:sz w:val="20"/>
          <w:szCs w:val="20"/>
        </w:rPr>
        <w:t xml:space="preserve"> and </w:t>
      </w:r>
      <w:proofErr w:type="spellStart"/>
      <w:r w:rsidRPr="00B52EAE">
        <w:rPr>
          <w:rFonts w:ascii="Arial" w:hAnsi="Arial" w:cs="Arial"/>
          <w:color w:val="000000"/>
          <w:sz w:val="20"/>
          <w:szCs w:val="20"/>
        </w:rPr>
        <w:t>Semyon</w:t>
      </w:r>
      <w:proofErr w:type="spellEnd"/>
      <w:r w:rsidRPr="00B52EAE">
        <w:rPr>
          <w:rFonts w:ascii="Arial" w:hAnsi="Arial" w:cs="Arial"/>
          <w:color w:val="000000"/>
          <w:sz w:val="20"/>
          <w:szCs w:val="20"/>
        </w:rPr>
        <w:t xml:space="preserve"> </w:t>
      </w:r>
      <w:proofErr w:type="spellStart"/>
      <w:r w:rsidRPr="00B52EAE">
        <w:rPr>
          <w:rFonts w:ascii="Arial" w:hAnsi="Arial" w:cs="Arial"/>
          <w:color w:val="000000"/>
          <w:sz w:val="20"/>
          <w:szCs w:val="20"/>
        </w:rPr>
        <w:t>Bychkov</w:t>
      </w:r>
      <w:proofErr w:type="spellEnd"/>
      <w:r w:rsidRPr="00B52EAE">
        <w:rPr>
          <w:rFonts w:ascii="Arial" w:hAnsi="Arial" w:cs="Arial"/>
          <w:color w:val="000000"/>
          <w:sz w:val="20"/>
          <w:szCs w:val="20"/>
        </w:rPr>
        <w:t xml:space="preserve"> in 1991. Notable orchestra collaborations since include Concertgebouw</w:t>
      </w:r>
      <w:r w:rsidR="00035578">
        <w:rPr>
          <w:rFonts w:ascii="Arial" w:hAnsi="Arial" w:cs="Arial"/>
          <w:color w:val="000000"/>
          <w:sz w:val="20"/>
          <w:szCs w:val="20"/>
        </w:rPr>
        <w:t xml:space="preserve"> Amsterdam, London Philharmonic</w:t>
      </w:r>
      <w:r w:rsidRPr="00B52EAE">
        <w:rPr>
          <w:rFonts w:ascii="Arial" w:hAnsi="Arial" w:cs="Arial"/>
          <w:color w:val="000000"/>
          <w:sz w:val="20"/>
          <w:szCs w:val="20"/>
        </w:rPr>
        <w:t xml:space="preserve">, all of the British and German radio orchestras, </w:t>
      </w:r>
      <w:proofErr w:type="spellStart"/>
      <w:r w:rsidRPr="00B52EAE">
        <w:rPr>
          <w:rFonts w:ascii="Arial" w:hAnsi="Arial" w:cs="Arial"/>
          <w:color w:val="000000"/>
          <w:sz w:val="20"/>
          <w:szCs w:val="20"/>
        </w:rPr>
        <w:t>Tonhalle</w:t>
      </w:r>
      <w:proofErr w:type="spellEnd"/>
      <w:r w:rsidRPr="00B52EAE">
        <w:rPr>
          <w:rFonts w:ascii="Arial" w:hAnsi="Arial" w:cs="Arial"/>
          <w:color w:val="000000"/>
          <w:sz w:val="20"/>
          <w:szCs w:val="20"/>
        </w:rPr>
        <w:t xml:space="preserve"> Zürich, Leipzig</w:t>
      </w:r>
      <w:r w:rsidR="00035578">
        <w:rPr>
          <w:rFonts w:ascii="Arial" w:hAnsi="Arial" w:cs="Arial"/>
          <w:color w:val="000000"/>
          <w:sz w:val="20"/>
          <w:szCs w:val="20"/>
        </w:rPr>
        <w:t xml:space="preserve"> </w:t>
      </w:r>
      <w:proofErr w:type="spellStart"/>
      <w:r w:rsidR="00035578">
        <w:rPr>
          <w:rFonts w:ascii="Arial" w:hAnsi="Arial" w:cs="Arial"/>
          <w:color w:val="000000"/>
          <w:sz w:val="20"/>
          <w:szCs w:val="20"/>
        </w:rPr>
        <w:t>Gewandhaus</w:t>
      </w:r>
      <w:proofErr w:type="spellEnd"/>
      <w:r w:rsidR="00035578">
        <w:rPr>
          <w:rFonts w:ascii="Arial" w:hAnsi="Arial" w:cs="Arial"/>
          <w:color w:val="000000"/>
          <w:sz w:val="20"/>
          <w:szCs w:val="20"/>
        </w:rPr>
        <w:t>, Royal Stockholm and</w:t>
      </w:r>
      <w:r w:rsidRPr="00B52EAE">
        <w:rPr>
          <w:rFonts w:ascii="Arial" w:hAnsi="Arial" w:cs="Arial"/>
          <w:color w:val="000000"/>
          <w:sz w:val="20"/>
          <w:szCs w:val="20"/>
        </w:rPr>
        <w:t xml:space="preserve"> Oslo Philharmonic, </w:t>
      </w:r>
      <w:proofErr w:type="spellStart"/>
      <w:r w:rsidRPr="00B52EAE">
        <w:rPr>
          <w:rFonts w:ascii="Arial" w:hAnsi="Arial" w:cs="Arial"/>
          <w:color w:val="000000"/>
          <w:sz w:val="20"/>
          <w:szCs w:val="20"/>
        </w:rPr>
        <w:t>Orchestre</w:t>
      </w:r>
      <w:proofErr w:type="spellEnd"/>
      <w:r w:rsidRPr="00B52EAE">
        <w:rPr>
          <w:rFonts w:ascii="Arial" w:hAnsi="Arial" w:cs="Arial"/>
          <w:color w:val="000000"/>
          <w:sz w:val="20"/>
          <w:szCs w:val="20"/>
        </w:rPr>
        <w:t xml:space="preserve"> National de France as w</w:t>
      </w:r>
      <w:r w:rsidR="00035578">
        <w:rPr>
          <w:rFonts w:ascii="Arial" w:hAnsi="Arial" w:cs="Arial"/>
          <w:color w:val="000000"/>
          <w:sz w:val="20"/>
          <w:szCs w:val="20"/>
        </w:rPr>
        <w:t>ell as Cleveland, Philadelphia and Chicago Symphony Orchestras,</w:t>
      </w:r>
      <w:r w:rsidRPr="00B52EAE">
        <w:rPr>
          <w:rFonts w:ascii="Arial" w:hAnsi="Arial" w:cs="Arial"/>
          <w:color w:val="000000"/>
          <w:sz w:val="20"/>
          <w:szCs w:val="20"/>
        </w:rPr>
        <w:t xml:space="preserve"> under conductors such as Kurt </w:t>
      </w:r>
      <w:proofErr w:type="spellStart"/>
      <w:r w:rsidRPr="00B52EAE">
        <w:rPr>
          <w:rFonts w:ascii="Arial" w:hAnsi="Arial" w:cs="Arial"/>
          <w:color w:val="000000"/>
          <w:sz w:val="20"/>
          <w:szCs w:val="20"/>
        </w:rPr>
        <w:t>Masur</w:t>
      </w:r>
      <w:proofErr w:type="spellEnd"/>
      <w:r w:rsidRPr="00B52EAE">
        <w:rPr>
          <w:rFonts w:ascii="Arial" w:hAnsi="Arial" w:cs="Arial"/>
          <w:color w:val="000000"/>
          <w:sz w:val="20"/>
          <w:szCs w:val="20"/>
        </w:rPr>
        <w:t xml:space="preserve">, Christoph von </w:t>
      </w:r>
      <w:proofErr w:type="spellStart"/>
      <w:r w:rsidRPr="00B52EAE">
        <w:rPr>
          <w:rFonts w:ascii="Arial" w:hAnsi="Arial" w:cs="Arial"/>
          <w:color w:val="000000"/>
          <w:sz w:val="20"/>
          <w:szCs w:val="20"/>
        </w:rPr>
        <w:t>Dohnányi</w:t>
      </w:r>
      <w:proofErr w:type="spellEnd"/>
      <w:r w:rsidRPr="00B52EAE">
        <w:rPr>
          <w:rFonts w:ascii="Arial" w:hAnsi="Arial" w:cs="Arial"/>
          <w:color w:val="000000"/>
          <w:sz w:val="20"/>
          <w:szCs w:val="20"/>
        </w:rPr>
        <w:t xml:space="preserve">, Christian </w:t>
      </w:r>
      <w:proofErr w:type="spellStart"/>
      <w:r w:rsidRPr="00B52EAE">
        <w:rPr>
          <w:rFonts w:ascii="Arial" w:hAnsi="Arial" w:cs="Arial"/>
          <w:color w:val="000000"/>
          <w:sz w:val="20"/>
          <w:szCs w:val="20"/>
        </w:rPr>
        <w:t>Th</w:t>
      </w:r>
      <w:r w:rsidR="00035578">
        <w:rPr>
          <w:rFonts w:ascii="Arial" w:hAnsi="Arial" w:cs="Arial"/>
          <w:color w:val="000000"/>
          <w:sz w:val="20"/>
          <w:szCs w:val="20"/>
        </w:rPr>
        <w:t>ielemann</w:t>
      </w:r>
      <w:proofErr w:type="spellEnd"/>
      <w:r w:rsidR="00035578">
        <w:rPr>
          <w:rFonts w:ascii="Arial" w:hAnsi="Arial" w:cs="Arial"/>
          <w:color w:val="000000"/>
          <w:sz w:val="20"/>
          <w:szCs w:val="20"/>
        </w:rPr>
        <w:t>, Christoph Eschenbach</w:t>
      </w:r>
      <w:r w:rsidRPr="00B52EAE">
        <w:rPr>
          <w:rFonts w:ascii="Arial" w:hAnsi="Arial" w:cs="Arial"/>
          <w:color w:val="000000"/>
          <w:sz w:val="20"/>
          <w:szCs w:val="20"/>
        </w:rPr>
        <w:t xml:space="preserve">, Michael </w:t>
      </w:r>
      <w:proofErr w:type="spellStart"/>
      <w:r w:rsidRPr="00B52EAE">
        <w:rPr>
          <w:rFonts w:ascii="Arial" w:hAnsi="Arial" w:cs="Arial"/>
          <w:color w:val="000000"/>
          <w:sz w:val="20"/>
          <w:szCs w:val="20"/>
        </w:rPr>
        <w:t>Tilson</w:t>
      </w:r>
      <w:proofErr w:type="spellEnd"/>
      <w:r w:rsidRPr="00B52EAE">
        <w:rPr>
          <w:rFonts w:ascii="Arial" w:hAnsi="Arial" w:cs="Arial"/>
          <w:color w:val="000000"/>
          <w:sz w:val="20"/>
          <w:szCs w:val="20"/>
        </w:rPr>
        <w:t xml:space="preserve"> Thomas, </w:t>
      </w:r>
      <w:proofErr w:type="spellStart"/>
      <w:r w:rsidRPr="00B52EAE">
        <w:rPr>
          <w:rFonts w:ascii="Arial" w:hAnsi="Arial" w:cs="Arial"/>
          <w:color w:val="000000"/>
          <w:sz w:val="20"/>
          <w:szCs w:val="20"/>
        </w:rPr>
        <w:t>Esa-Pekka</w:t>
      </w:r>
      <w:proofErr w:type="spellEnd"/>
      <w:r w:rsidRPr="00B52EAE">
        <w:rPr>
          <w:rFonts w:ascii="Arial" w:hAnsi="Arial" w:cs="Arial"/>
          <w:color w:val="000000"/>
          <w:sz w:val="20"/>
          <w:szCs w:val="20"/>
        </w:rPr>
        <w:t xml:space="preserve"> </w:t>
      </w:r>
      <w:proofErr w:type="spellStart"/>
      <w:r w:rsidRPr="00B52EAE">
        <w:rPr>
          <w:rFonts w:ascii="Arial" w:hAnsi="Arial" w:cs="Arial"/>
          <w:color w:val="000000"/>
          <w:sz w:val="20"/>
          <w:szCs w:val="20"/>
        </w:rPr>
        <w:t>Salonen</w:t>
      </w:r>
      <w:proofErr w:type="spellEnd"/>
      <w:r w:rsidRPr="00B52EAE">
        <w:rPr>
          <w:rFonts w:ascii="Arial" w:hAnsi="Arial" w:cs="Arial"/>
          <w:color w:val="000000"/>
          <w:sz w:val="20"/>
          <w:szCs w:val="20"/>
        </w:rPr>
        <w:t xml:space="preserve">, Vladimir </w:t>
      </w:r>
      <w:proofErr w:type="spellStart"/>
      <w:r w:rsidRPr="00B52EAE">
        <w:rPr>
          <w:rFonts w:ascii="Arial" w:hAnsi="Arial" w:cs="Arial"/>
          <w:color w:val="000000"/>
          <w:sz w:val="20"/>
          <w:szCs w:val="20"/>
        </w:rPr>
        <w:t>Jurowski</w:t>
      </w:r>
      <w:proofErr w:type="spellEnd"/>
      <w:r w:rsidRPr="00B52EAE">
        <w:rPr>
          <w:rFonts w:ascii="Arial" w:hAnsi="Arial" w:cs="Arial"/>
          <w:color w:val="000000"/>
          <w:sz w:val="20"/>
          <w:szCs w:val="20"/>
        </w:rPr>
        <w:t xml:space="preserve">, Kirill </w:t>
      </w:r>
      <w:proofErr w:type="spellStart"/>
      <w:r w:rsidRPr="00B52EAE">
        <w:rPr>
          <w:rFonts w:ascii="Arial" w:hAnsi="Arial" w:cs="Arial"/>
          <w:color w:val="000000"/>
          <w:sz w:val="20"/>
          <w:szCs w:val="20"/>
        </w:rPr>
        <w:t>Petrenko</w:t>
      </w:r>
      <w:proofErr w:type="spellEnd"/>
      <w:r w:rsidRPr="00B52EAE">
        <w:rPr>
          <w:rFonts w:ascii="Arial" w:hAnsi="Arial" w:cs="Arial"/>
          <w:color w:val="000000"/>
          <w:sz w:val="20"/>
          <w:szCs w:val="20"/>
        </w:rPr>
        <w:t xml:space="preserve"> and </w:t>
      </w:r>
      <w:proofErr w:type="spellStart"/>
      <w:r w:rsidRPr="00B52EAE">
        <w:rPr>
          <w:rFonts w:ascii="Arial" w:hAnsi="Arial" w:cs="Arial"/>
          <w:color w:val="000000"/>
          <w:sz w:val="20"/>
          <w:szCs w:val="20"/>
        </w:rPr>
        <w:t>Andris</w:t>
      </w:r>
      <w:proofErr w:type="spellEnd"/>
      <w:r w:rsidRPr="00B52EAE">
        <w:rPr>
          <w:rFonts w:ascii="Arial" w:hAnsi="Arial" w:cs="Arial"/>
          <w:color w:val="000000"/>
          <w:sz w:val="20"/>
          <w:szCs w:val="20"/>
        </w:rPr>
        <w:t xml:space="preserve"> Nelsons. </w:t>
      </w:r>
    </w:p>
    <w:p w:rsidR="003A2C64" w:rsidRDefault="00B52EAE" w:rsidP="00B52EAE">
      <w:pPr>
        <w:ind w:left="-567"/>
        <w:rPr>
          <w:rFonts w:ascii="Arial" w:hAnsi="Arial" w:cs="Arial"/>
          <w:color w:val="000000"/>
          <w:sz w:val="20"/>
          <w:szCs w:val="20"/>
        </w:rPr>
      </w:pPr>
      <w:r w:rsidRPr="00B52EAE">
        <w:rPr>
          <w:rFonts w:ascii="Arial" w:hAnsi="Arial" w:cs="Arial"/>
          <w:color w:val="000000"/>
          <w:sz w:val="20"/>
          <w:szCs w:val="20"/>
        </w:rPr>
        <w:t xml:space="preserve">He is a keen chamber musician; his regular performance partners include Steven Osborne, Cecile </w:t>
      </w:r>
      <w:proofErr w:type="spellStart"/>
      <w:r w:rsidRPr="00B52EAE">
        <w:rPr>
          <w:rFonts w:ascii="Arial" w:hAnsi="Arial" w:cs="Arial"/>
          <w:color w:val="000000"/>
          <w:sz w:val="20"/>
          <w:szCs w:val="20"/>
        </w:rPr>
        <w:t>Licad</w:t>
      </w:r>
      <w:proofErr w:type="spellEnd"/>
      <w:r w:rsidRPr="00B52EAE">
        <w:rPr>
          <w:rFonts w:ascii="Arial" w:hAnsi="Arial" w:cs="Arial"/>
          <w:color w:val="000000"/>
          <w:sz w:val="20"/>
          <w:szCs w:val="20"/>
        </w:rPr>
        <w:t xml:space="preserve">, Baiba </w:t>
      </w:r>
      <w:proofErr w:type="spellStart"/>
      <w:r w:rsidRPr="00B52EAE">
        <w:rPr>
          <w:rFonts w:ascii="Arial" w:hAnsi="Arial" w:cs="Arial"/>
          <w:color w:val="000000"/>
          <w:sz w:val="20"/>
          <w:szCs w:val="20"/>
        </w:rPr>
        <w:t>Skride</w:t>
      </w:r>
      <w:proofErr w:type="spellEnd"/>
      <w:r w:rsidRPr="00B52EAE">
        <w:rPr>
          <w:rFonts w:ascii="Arial" w:hAnsi="Arial" w:cs="Arial"/>
          <w:color w:val="000000"/>
          <w:sz w:val="20"/>
          <w:szCs w:val="20"/>
        </w:rPr>
        <w:t xml:space="preserve"> and Brett Dean. Gerhardt has collaborated with composers including </w:t>
      </w:r>
      <w:proofErr w:type="spellStart"/>
      <w:r w:rsidRPr="00B52EAE">
        <w:rPr>
          <w:rFonts w:ascii="Arial" w:hAnsi="Arial" w:cs="Arial"/>
          <w:color w:val="000000"/>
          <w:sz w:val="20"/>
          <w:szCs w:val="20"/>
        </w:rPr>
        <w:t>Jörg</w:t>
      </w:r>
      <w:proofErr w:type="spellEnd"/>
      <w:r w:rsidRPr="00B52EAE">
        <w:rPr>
          <w:rFonts w:ascii="Arial" w:hAnsi="Arial" w:cs="Arial"/>
          <w:color w:val="000000"/>
          <w:sz w:val="20"/>
          <w:szCs w:val="20"/>
        </w:rPr>
        <w:t xml:space="preserve"> </w:t>
      </w:r>
      <w:proofErr w:type="spellStart"/>
      <w:r w:rsidRPr="00B52EAE">
        <w:rPr>
          <w:rFonts w:ascii="Arial" w:hAnsi="Arial" w:cs="Arial"/>
          <w:color w:val="000000"/>
          <w:sz w:val="20"/>
          <w:szCs w:val="20"/>
        </w:rPr>
        <w:t>Widmann</w:t>
      </w:r>
      <w:proofErr w:type="spellEnd"/>
      <w:r w:rsidRPr="00B52EAE">
        <w:rPr>
          <w:rFonts w:ascii="Arial" w:hAnsi="Arial" w:cs="Arial"/>
          <w:color w:val="000000"/>
          <w:sz w:val="20"/>
          <w:szCs w:val="20"/>
        </w:rPr>
        <w:t xml:space="preserve">, Unsuk Chin, and Matthias </w:t>
      </w:r>
      <w:proofErr w:type="spellStart"/>
      <w:r w:rsidRPr="00B52EAE">
        <w:rPr>
          <w:rFonts w:ascii="Arial" w:hAnsi="Arial" w:cs="Arial"/>
          <w:color w:val="000000"/>
          <w:sz w:val="20"/>
          <w:szCs w:val="20"/>
        </w:rPr>
        <w:t>Pintscher</w:t>
      </w:r>
      <w:proofErr w:type="spellEnd"/>
      <w:r w:rsidRPr="00B52EAE">
        <w:rPr>
          <w:rFonts w:ascii="Arial" w:hAnsi="Arial" w:cs="Arial"/>
          <w:color w:val="000000"/>
          <w:sz w:val="20"/>
          <w:szCs w:val="20"/>
        </w:rPr>
        <w:t xml:space="preserve">; and in almost every case he commits to memorising their scores before world premiere performances. In summer 2018 he will give the premiere of a new concerto by Brett Dean with the Sydney Symphony Orchestra and then later in the year with the Berliner </w:t>
      </w:r>
      <w:bookmarkStart w:id="0" w:name="_GoBack"/>
      <w:bookmarkEnd w:id="0"/>
      <w:proofErr w:type="spellStart"/>
      <w:r w:rsidRPr="00B52EAE">
        <w:rPr>
          <w:rFonts w:ascii="Arial" w:hAnsi="Arial" w:cs="Arial"/>
          <w:color w:val="000000"/>
          <w:sz w:val="20"/>
          <w:szCs w:val="20"/>
        </w:rPr>
        <w:t>Philharmoniker</w:t>
      </w:r>
      <w:proofErr w:type="spellEnd"/>
      <w:r w:rsidR="00AA2384">
        <w:rPr>
          <w:rFonts w:ascii="Arial" w:hAnsi="Arial" w:cs="Arial"/>
          <w:color w:val="000000"/>
          <w:sz w:val="20"/>
          <w:szCs w:val="20"/>
        </w:rPr>
        <w:t xml:space="preserve"> and </w:t>
      </w:r>
      <w:proofErr w:type="spellStart"/>
      <w:r w:rsidR="00AA2384">
        <w:rPr>
          <w:rFonts w:ascii="Arial" w:hAnsi="Arial" w:cs="Arial"/>
          <w:color w:val="000000"/>
          <w:sz w:val="20"/>
          <w:szCs w:val="20"/>
        </w:rPr>
        <w:t>Sakari</w:t>
      </w:r>
      <w:proofErr w:type="spellEnd"/>
      <w:r w:rsidR="00AA2384">
        <w:rPr>
          <w:rFonts w:ascii="Arial" w:hAnsi="Arial" w:cs="Arial"/>
          <w:color w:val="000000"/>
          <w:sz w:val="20"/>
          <w:szCs w:val="20"/>
        </w:rPr>
        <w:t xml:space="preserve"> </w:t>
      </w:r>
      <w:proofErr w:type="spellStart"/>
      <w:r w:rsidR="00AA2384">
        <w:rPr>
          <w:rFonts w:ascii="Arial" w:hAnsi="Arial" w:cs="Arial"/>
          <w:color w:val="000000"/>
          <w:sz w:val="20"/>
          <w:szCs w:val="20"/>
        </w:rPr>
        <w:t>Oramo</w:t>
      </w:r>
      <w:proofErr w:type="spellEnd"/>
      <w:r w:rsidRPr="00B52EAE">
        <w:rPr>
          <w:rFonts w:ascii="Arial" w:hAnsi="Arial" w:cs="Arial"/>
          <w:color w:val="000000"/>
          <w:sz w:val="20"/>
          <w:szCs w:val="20"/>
        </w:rPr>
        <w:t xml:space="preserve">. </w:t>
      </w:r>
    </w:p>
    <w:p w:rsidR="00B52EAE" w:rsidRPr="00B52EAE" w:rsidRDefault="00B52EAE" w:rsidP="00B52EAE">
      <w:pPr>
        <w:ind w:left="-567"/>
        <w:rPr>
          <w:rFonts w:ascii="Arial" w:hAnsi="Arial" w:cs="Arial"/>
          <w:color w:val="000000"/>
          <w:sz w:val="20"/>
          <w:szCs w:val="20"/>
        </w:rPr>
      </w:pPr>
      <w:r w:rsidRPr="00B52EAE">
        <w:rPr>
          <w:rFonts w:ascii="Arial" w:hAnsi="Arial" w:cs="Arial"/>
          <w:color w:val="000000"/>
          <w:sz w:val="20"/>
          <w:szCs w:val="20"/>
        </w:rPr>
        <w:t xml:space="preserve">A highly acclaimed recording artist, Gerhardt has won three ECHO </w:t>
      </w:r>
      <w:proofErr w:type="spellStart"/>
      <w:r w:rsidRPr="00B52EAE">
        <w:rPr>
          <w:rFonts w:ascii="Arial" w:hAnsi="Arial" w:cs="Arial"/>
          <w:color w:val="000000"/>
          <w:sz w:val="20"/>
          <w:szCs w:val="20"/>
        </w:rPr>
        <w:t>Klassik</w:t>
      </w:r>
      <w:proofErr w:type="spellEnd"/>
      <w:r w:rsidRPr="00B52EAE">
        <w:rPr>
          <w:rFonts w:ascii="Arial" w:hAnsi="Arial" w:cs="Arial"/>
          <w:color w:val="000000"/>
          <w:sz w:val="20"/>
          <w:szCs w:val="20"/>
        </w:rPr>
        <w:t xml:space="preserve"> Awards as well as ICMA and MIDEM Classic awards, and his recording of Unsuk Chin’s Cello Concerto, released by Deutsche </w:t>
      </w:r>
      <w:proofErr w:type="spellStart"/>
      <w:r w:rsidRPr="00B52EAE">
        <w:rPr>
          <w:rFonts w:ascii="Arial" w:hAnsi="Arial" w:cs="Arial"/>
          <w:color w:val="000000"/>
          <w:sz w:val="20"/>
          <w:szCs w:val="20"/>
        </w:rPr>
        <w:t>Grammophon</w:t>
      </w:r>
      <w:proofErr w:type="spellEnd"/>
      <w:r w:rsidRPr="00B52EAE">
        <w:rPr>
          <w:rFonts w:ascii="Arial" w:hAnsi="Arial" w:cs="Arial"/>
          <w:color w:val="000000"/>
          <w:sz w:val="20"/>
          <w:szCs w:val="20"/>
        </w:rPr>
        <w:t>, won the BBC Music Magazine Award and was shortlisted for a Gramophone Award in 2015. Gerhardt has recorded extensively for Hyperion, his latest recording of Rostropovich’s ‘Encores’ released in January 2017. His next recording projec</w:t>
      </w:r>
      <w:r w:rsidR="00035578">
        <w:rPr>
          <w:rFonts w:ascii="Arial" w:hAnsi="Arial" w:cs="Arial"/>
          <w:color w:val="000000"/>
          <w:sz w:val="20"/>
          <w:szCs w:val="20"/>
        </w:rPr>
        <w:t xml:space="preserve">t will be all six suites by J S </w:t>
      </w:r>
      <w:r w:rsidRPr="00B52EAE">
        <w:rPr>
          <w:rFonts w:ascii="Arial" w:hAnsi="Arial" w:cs="Arial"/>
          <w:color w:val="000000"/>
          <w:sz w:val="20"/>
          <w:szCs w:val="20"/>
        </w:rPr>
        <w:t>Bach.</w:t>
      </w:r>
    </w:p>
    <w:p w:rsidR="00B851A8" w:rsidRPr="003A2C64" w:rsidRDefault="00B52EAE" w:rsidP="003A2C64">
      <w:pPr>
        <w:ind w:left="-567"/>
        <w:rPr>
          <w:rFonts w:ascii="Arial" w:hAnsi="Arial" w:cs="Arial"/>
          <w:color w:val="000000"/>
          <w:sz w:val="20"/>
          <w:szCs w:val="20"/>
        </w:rPr>
      </w:pPr>
      <w:r w:rsidRPr="00B52EAE">
        <w:rPr>
          <w:rFonts w:ascii="Arial" w:hAnsi="Arial" w:cs="Arial"/>
          <w:color w:val="000000"/>
          <w:sz w:val="20"/>
          <w:szCs w:val="20"/>
        </w:rPr>
        <w:t xml:space="preserve">Alban Gerhardt plays a Matteo </w:t>
      </w:r>
      <w:proofErr w:type="spellStart"/>
      <w:r w:rsidRPr="00B52EAE">
        <w:rPr>
          <w:rFonts w:ascii="Arial" w:hAnsi="Arial" w:cs="Arial"/>
          <w:color w:val="000000"/>
          <w:sz w:val="20"/>
          <w:szCs w:val="20"/>
        </w:rPr>
        <w:t>Gofriller</w:t>
      </w:r>
      <w:proofErr w:type="spellEnd"/>
      <w:r w:rsidRPr="00B52EAE">
        <w:rPr>
          <w:rFonts w:ascii="Arial" w:hAnsi="Arial" w:cs="Arial"/>
          <w:color w:val="000000"/>
          <w:sz w:val="20"/>
          <w:szCs w:val="20"/>
        </w:rPr>
        <w:t xml:space="preserve"> cello dating from 1710.</w:t>
      </w:r>
      <w:r w:rsidR="00B851A8">
        <w:rPr>
          <w:noProof/>
          <w:lang w:eastAsia="en-GB"/>
        </w:rPr>
        <w:drawing>
          <wp:anchor distT="0" distB="0" distL="114300" distR="114300" simplePos="0" relativeHeight="251656704" behindDoc="0" locked="0" layoutInCell="1" allowOverlap="1" wp14:anchorId="6966B7C4" wp14:editId="24A4C80D">
            <wp:simplePos x="0" y="0"/>
            <wp:positionH relativeFrom="column">
              <wp:posOffset>-342900</wp:posOffset>
            </wp:positionH>
            <wp:positionV relativeFrom="paragraph">
              <wp:posOffset>147320</wp:posOffset>
            </wp:positionV>
            <wp:extent cx="280670" cy="228600"/>
            <wp:effectExtent l="0" t="0" r="5080" b="0"/>
            <wp:wrapNone/>
            <wp:docPr id="3" name="Picture 3" descr="Description: Description: Macintosh HD:Users:annablaseby:Downloads:Twitter_logo_blue.eps-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acintosh HD:Users:annablaseby:Downloads:Twitter_logo_blue.eps-2.pd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670" cy="228600"/>
                    </a:xfrm>
                    <a:prstGeom prst="rect">
                      <a:avLst/>
                    </a:prstGeom>
                    <a:noFill/>
                  </pic:spPr>
                </pic:pic>
              </a:graphicData>
            </a:graphic>
            <wp14:sizeRelH relativeFrom="page">
              <wp14:pctWidth>0</wp14:pctWidth>
            </wp14:sizeRelH>
            <wp14:sizeRelV relativeFrom="page">
              <wp14:pctHeight>0</wp14:pctHeight>
            </wp14:sizeRelV>
          </wp:anchor>
        </w:drawing>
      </w:r>
      <w:r w:rsidR="00B851A8">
        <w:rPr>
          <w:noProof/>
          <w:lang w:eastAsia="en-GB"/>
        </w:rPr>
        <w:drawing>
          <wp:anchor distT="0" distB="0" distL="114300" distR="114300" simplePos="0" relativeHeight="251657728" behindDoc="0" locked="0" layoutInCell="1" allowOverlap="1" wp14:anchorId="609B5923" wp14:editId="42B77951">
            <wp:simplePos x="0" y="0"/>
            <wp:positionH relativeFrom="column">
              <wp:posOffset>1028700</wp:posOffset>
            </wp:positionH>
            <wp:positionV relativeFrom="paragraph">
              <wp:posOffset>139065</wp:posOffset>
            </wp:positionV>
            <wp:extent cx="236855" cy="236855"/>
            <wp:effectExtent l="0" t="0" r="0" b="0"/>
            <wp:wrapNone/>
            <wp:docPr id="2" name="Picture 2" descr="Instagram-v051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tagram-v0519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855" cy="236855"/>
                    </a:xfrm>
                    <a:prstGeom prst="rect">
                      <a:avLst/>
                    </a:prstGeom>
                    <a:noFill/>
                  </pic:spPr>
                </pic:pic>
              </a:graphicData>
            </a:graphic>
            <wp14:sizeRelH relativeFrom="page">
              <wp14:pctWidth>0</wp14:pctWidth>
            </wp14:sizeRelH>
            <wp14:sizeRelV relativeFrom="page">
              <wp14:pctHeight>0</wp14:pctHeight>
            </wp14:sizeRelV>
          </wp:anchor>
        </w:drawing>
      </w:r>
    </w:p>
    <w:p w:rsidR="00B851A8" w:rsidRDefault="00B851A8" w:rsidP="00A267CE">
      <w:pPr>
        <w:spacing w:after="0" w:line="240" w:lineRule="auto"/>
        <w:jc w:val="both"/>
        <w:rPr>
          <w:rFonts w:ascii="Arial" w:hAnsi="Arial" w:cs="Arial"/>
          <w:sz w:val="20"/>
          <w:szCs w:val="20"/>
        </w:rPr>
      </w:pPr>
      <w:r>
        <w:rPr>
          <w:noProof/>
          <w:lang w:eastAsia="en-GB"/>
        </w:rPr>
        <w:drawing>
          <wp:anchor distT="0" distB="0" distL="114300" distR="114300" simplePos="0" relativeHeight="251658752" behindDoc="0" locked="0" layoutInCell="1" allowOverlap="1">
            <wp:simplePos x="0" y="0"/>
            <wp:positionH relativeFrom="column">
              <wp:posOffset>-342900</wp:posOffset>
            </wp:positionH>
            <wp:positionV relativeFrom="paragraph">
              <wp:posOffset>266065</wp:posOffset>
            </wp:positionV>
            <wp:extent cx="228600" cy="228600"/>
            <wp:effectExtent l="0" t="0" r="0" b="0"/>
            <wp:wrapNone/>
            <wp:docPr id="1" name="Picture 1" descr="Description: Macintosh HD:Users:annablaseby:Downloads:logos-and-badges_f-logo_print-packaging:png:FB-fLogo-Blue-printpackag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Macintosh HD:Users:annablaseby:Downloads:logos-and-badges_f-logo_print-packaging:png:FB-fLogo-Blue-printpackagin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hyperlink r:id="rId10" w:history="1">
        <w:r>
          <w:rPr>
            <w:rStyle w:val="Hyperlink"/>
            <w:rFonts w:cs="Arial"/>
            <w:sz w:val="20"/>
            <w:szCs w:val="20"/>
          </w:rPr>
          <w:t>/</w:t>
        </w:r>
        <w:proofErr w:type="spellStart"/>
        <w:r>
          <w:rPr>
            <w:rStyle w:val="Hyperlink"/>
            <w:rFonts w:cs="Arial"/>
            <w:sz w:val="20"/>
            <w:szCs w:val="20"/>
          </w:rPr>
          <w:t>albancello</w:t>
        </w:r>
        <w:proofErr w:type="spellEnd"/>
      </w:hyperlink>
      <w:r>
        <w:rPr>
          <w:rFonts w:ascii="Arial" w:hAnsi="Arial" w:cs="Arial"/>
          <w:sz w:val="20"/>
          <w:szCs w:val="20"/>
        </w:rPr>
        <w:tab/>
      </w:r>
      <w:r>
        <w:rPr>
          <w:rFonts w:ascii="Arial" w:hAnsi="Arial" w:cs="Arial"/>
          <w:sz w:val="20"/>
          <w:szCs w:val="20"/>
        </w:rPr>
        <w:tab/>
      </w:r>
      <w:hyperlink r:id="rId11" w:history="1">
        <w:r>
          <w:rPr>
            <w:rStyle w:val="Hyperlink"/>
            <w:rFonts w:cs="Arial"/>
            <w:sz w:val="20"/>
            <w:szCs w:val="20"/>
          </w:rPr>
          <w:t>/</w:t>
        </w:r>
        <w:proofErr w:type="spellStart"/>
        <w:r>
          <w:rPr>
            <w:rStyle w:val="Hyperlink"/>
            <w:rFonts w:cs="Arial"/>
            <w:sz w:val="20"/>
            <w:szCs w:val="20"/>
          </w:rPr>
          <w:t>albancello</w:t>
        </w:r>
        <w:proofErr w:type="spellEnd"/>
        <w:r>
          <w:rPr>
            <w:rStyle w:val="Hyperlink"/>
            <w:rFonts w:cs="Arial"/>
            <w:sz w:val="20"/>
            <w:szCs w:val="20"/>
          </w:rPr>
          <w:t>/</w:t>
        </w:r>
      </w:hyperlink>
      <w:r>
        <w:rPr>
          <w:rFonts w:ascii="Arial" w:hAnsi="Arial" w:cs="Arial"/>
          <w:sz w:val="20"/>
          <w:szCs w:val="20"/>
        </w:rPr>
        <w:tab/>
      </w:r>
    </w:p>
    <w:p w:rsidR="00B851A8" w:rsidRDefault="00B851A8" w:rsidP="00A267CE">
      <w:pPr>
        <w:spacing w:after="0" w:line="240" w:lineRule="auto"/>
        <w:jc w:val="both"/>
        <w:rPr>
          <w:rFonts w:ascii="Arial" w:hAnsi="Arial" w:cs="Arial"/>
          <w:sz w:val="20"/>
          <w:szCs w:val="20"/>
        </w:rPr>
      </w:pPr>
    </w:p>
    <w:p w:rsidR="006366D7" w:rsidRPr="003A2C64" w:rsidRDefault="00AA2384" w:rsidP="003A2C64">
      <w:pPr>
        <w:spacing w:after="0" w:line="240" w:lineRule="auto"/>
        <w:jc w:val="both"/>
        <w:rPr>
          <w:rFonts w:ascii="Arial" w:hAnsi="Arial" w:cs="Arial"/>
          <w:sz w:val="20"/>
          <w:szCs w:val="20"/>
        </w:rPr>
      </w:pPr>
      <w:hyperlink r:id="rId12" w:history="1">
        <w:r w:rsidR="00B851A8">
          <w:rPr>
            <w:rStyle w:val="Hyperlink"/>
            <w:rFonts w:cs="Arial"/>
            <w:sz w:val="20"/>
            <w:szCs w:val="20"/>
          </w:rPr>
          <w:t>/</w:t>
        </w:r>
        <w:proofErr w:type="spellStart"/>
        <w:r w:rsidR="00B851A8">
          <w:rPr>
            <w:rStyle w:val="Hyperlink"/>
            <w:rFonts w:cs="Arial"/>
            <w:sz w:val="20"/>
            <w:szCs w:val="20"/>
          </w:rPr>
          <w:t>Albancello</w:t>
        </w:r>
        <w:proofErr w:type="spellEnd"/>
      </w:hyperlink>
    </w:p>
    <w:sectPr w:rsidR="006366D7" w:rsidRPr="003A2C64">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244" w:rsidRDefault="00024244" w:rsidP="00B851A8">
      <w:pPr>
        <w:spacing w:after="0" w:line="240" w:lineRule="auto"/>
      </w:pPr>
      <w:r>
        <w:separator/>
      </w:r>
    </w:p>
  </w:endnote>
  <w:endnote w:type="continuationSeparator" w:id="0">
    <w:p w:rsidR="00024244" w:rsidRDefault="00024244" w:rsidP="00B85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A8" w:rsidRDefault="00B851A8" w:rsidP="00B851A8">
    <w:pPr>
      <w:pStyle w:val="Footer"/>
      <w:ind w:hanging="426"/>
    </w:pPr>
    <w:r w:rsidRPr="004512EC">
      <w:rPr>
        <w:rFonts w:ascii="Arial" w:hAnsi="Arial" w:cs="Arial"/>
        <w:sz w:val="20"/>
        <w:szCs w:val="20"/>
      </w:rPr>
      <w:t>201</w:t>
    </w:r>
    <w:r>
      <w:rPr>
        <w:rFonts w:ascii="Arial" w:hAnsi="Arial" w:cs="Arial"/>
        <w:sz w:val="20"/>
        <w:szCs w:val="20"/>
      </w:rPr>
      <w:t xml:space="preserve">7/18 </w:t>
    </w:r>
    <w:r w:rsidRPr="004512EC">
      <w:rPr>
        <w:rFonts w:ascii="Arial" w:hAnsi="Arial" w:cs="Arial"/>
        <w:sz w:val="20"/>
        <w:szCs w:val="20"/>
      </w:rPr>
      <w:t xml:space="preserve">season only. Please contact </w:t>
    </w:r>
    <w:proofErr w:type="spellStart"/>
    <w:r w:rsidRPr="004512EC">
      <w:rPr>
        <w:rFonts w:ascii="Arial" w:hAnsi="Arial" w:cs="Arial"/>
        <w:sz w:val="20"/>
        <w:szCs w:val="20"/>
      </w:rPr>
      <w:t>HarrisonParrott</w:t>
    </w:r>
    <w:proofErr w:type="spellEnd"/>
    <w:r w:rsidRPr="004512EC">
      <w:rPr>
        <w:rFonts w:ascii="Arial" w:hAnsi="Arial" w:cs="Arial"/>
        <w:sz w:val="20"/>
        <w:szCs w:val="20"/>
      </w:rPr>
      <w:t xml:space="preserve"> if you wish to edit this biography.</w:t>
    </w:r>
  </w:p>
  <w:p w:rsidR="00B851A8" w:rsidRDefault="00B851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244" w:rsidRDefault="00024244" w:rsidP="00B851A8">
      <w:pPr>
        <w:spacing w:after="0" w:line="240" w:lineRule="auto"/>
      </w:pPr>
      <w:r>
        <w:separator/>
      </w:r>
    </w:p>
  </w:footnote>
  <w:footnote w:type="continuationSeparator" w:id="0">
    <w:p w:rsidR="00024244" w:rsidRDefault="00024244" w:rsidP="00B851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A8" w:rsidRDefault="00B851A8">
    <w:pPr>
      <w:pStyle w:val="Header"/>
    </w:pPr>
    <w:r>
      <w:rPr>
        <w:rFonts w:ascii="Times New Roman" w:eastAsiaTheme="minorEastAsia" w:hAnsi="Times New Roman"/>
        <w:noProof/>
        <w:sz w:val="24"/>
        <w:szCs w:val="24"/>
        <w:lang w:eastAsia="en-GB"/>
      </w:rPr>
      <w:drawing>
        <wp:anchor distT="0" distB="0" distL="114300" distR="114300" simplePos="0" relativeHeight="251659264" behindDoc="0" locked="0" layoutInCell="1" allowOverlap="1" wp14:anchorId="6AFDBBF9" wp14:editId="23212A15">
          <wp:simplePos x="0" y="0"/>
          <wp:positionH relativeFrom="margin">
            <wp:align>center</wp:align>
          </wp:positionH>
          <wp:positionV relativeFrom="paragraph">
            <wp:posOffset>42688</wp:posOffset>
          </wp:positionV>
          <wp:extent cx="1800225" cy="674370"/>
          <wp:effectExtent l="0" t="0" r="9525" b="0"/>
          <wp:wrapThrough wrapText="bothSides">
            <wp:wrapPolygon edited="0">
              <wp:start x="8229" y="0"/>
              <wp:lineTo x="8229" y="7322"/>
              <wp:lineTo x="8686" y="9763"/>
              <wp:lineTo x="10286" y="9763"/>
              <wp:lineTo x="0" y="16475"/>
              <wp:lineTo x="0" y="20746"/>
              <wp:lineTo x="21486" y="20746"/>
              <wp:lineTo x="21486" y="16475"/>
              <wp:lineTo x="13257" y="8542"/>
              <wp:lineTo x="12800" y="1831"/>
              <wp:lineTo x="9829" y="0"/>
              <wp:lineTo x="8229" y="0"/>
            </wp:wrapPolygon>
          </wp:wrapThrough>
          <wp:docPr id="4" name="Picture 4" descr="Description: 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1A8"/>
    <w:rsid w:val="00024244"/>
    <w:rsid w:val="00035578"/>
    <w:rsid w:val="000E60E0"/>
    <w:rsid w:val="00186B57"/>
    <w:rsid w:val="00201214"/>
    <w:rsid w:val="002F3E8C"/>
    <w:rsid w:val="003A2C64"/>
    <w:rsid w:val="005F6B38"/>
    <w:rsid w:val="006366D7"/>
    <w:rsid w:val="007036AE"/>
    <w:rsid w:val="008E6EA8"/>
    <w:rsid w:val="009A2DDD"/>
    <w:rsid w:val="00A267CE"/>
    <w:rsid w:val="00AA2384"/>
    <w:rsid w:val="00B52EAE"/>
    <w:rsid w:val="00B851A8"/>
    <w:rsid w:val="00BB3CCB"/>
    <w:rsid w:val="00BD2204"/>
    <w:rsid w:val="00C84252"/>
    <w:rsid w:val="00E419B1"/>
    <w:rsid w:val="00EA7E8C"/>
    <w:rsid w:val="00EC2151"/>
    <w:rsid w:val="00F17F68"/>
    <w:rsid w:val="00FC1BE5"/>
    <w:rsid w:val="00FD4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5EDFD-E374-4B40-A5F8-660B978FC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1A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851A8"/>
    <w:rPr>
      <w:rFonts w:ascii="Times New Roman" w:hAnsi="Times New Roman" w:cs="Times New Roman" w:hint="default"/>
      <w:color w:val="0000FF"/>
      <w:u w:val="single"/>
    </w:rPr>
  </w:style>
  <w:style w:type="paragraph" w:styleId="Header">
    <w:name w:val="header"/>
    <w:basedOn w:val="Normal"/>
    <w:link w:val="HeaderChar"/>
    <w:uiPriority w:val="99"/>
    <w:unhideWhenUsed/>
    <w:rsid w:val="00B851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51A8"/>
    <w:rPr>
      <w:rFonts w:ascii="Calibri" w:eastAsia="Calibri" w:hAnsi="Calibri" w:cs="Times New Roman"/>
    </w:rPr>
  </w:style>
  <w:style w:type="paragraph" w:styleId="Footer">
    <w:name w:val="footer"/>
    <w:basedOn w:val="Normal"/>
    <w:link w:val="FooterChar"/>
    <w:uiPriority w:val="99"/>
    <w:unhideWhenUsed/>
    <w:rsid w:val="00B851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51A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055271">
      <w:bodyDiv w:val="1"/>
      <w:marLeft w:val="0"/>
      <w:marRight w:val="0"/>
      <w:marTop w:val="0"/>
      <w:marBottom w:val="0"/>
      <w:divBdr>
        <w:top w:val="none" w:sz="0" w:space="0" w:color="auto"/>
        <w:left w:val="none" w:sz="0" w:space="0" w:color="auto"/>
        <w:bottom w:val="none" w:sz="0" w:space="0" w:color="auto"/>
        <w:right w:val="none" w:sz="0" w:space="0" w:color="auto"/>
      </w:divBdr>
    </w:div>
    <w:div w:id="88417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emf"/><Relationship Id="rId12" Type="http://schemas.openxmlformats.org/officeDocument/2006/relationships/hyperlink" Target="https://www.facebook.com/Albancello"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musicians4unitedeurope.com" TargetMode="External"/><Relationship Id="rId11" Type="http://schemas.openxmlformats.org/officeDocument/2006/relationships/hyperlink" Target="https://instagram.com/albancello/"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twitter.com/albancello" TargetMode="Externa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559</Words>
  <Characters>3190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Aimard</dc:creator>
  <cp:keywords/>
  <dc:description/>
  <cp:lastModifiedBy>Tracy Lees</cp:lastModifiedBy>
  <cp:revision>2</cp:revision>
  <dcterms:created xsi:type="dcterms:W3CDTF">2017-10-11T10:41:00Z</dcterms:created>
  <dcterms:modified xsi:type="dcterms:W3CDTF">2017-10-11T10:41:00Z</dcterms:modified>
</cp:coreProperties>
</file>