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40"/>
          <w:szCs w:val="40"/>
        </w:rPr>
      </w:pPr>
      <w:r>
        <w:rPr>
          <w:rFonts w:ascii="Arial" w:hAnsi="Arial"/>
          <w:sz w:val="40"/>
          <w:szCs w:val="40"/>
          <w:rtl w:val="0"/>
        </w:rPr>
        <w:t>Ji</w:t>
      </w:r>
      <w:r>
        <w:rPr>
          <w:rFonts w:ascii="Arial" w:hAnsi="Arial" w:hint="default"/>
          <w:sz w:val="40"/>
          <w:szCs w:val="40"/>
          <w:rtl w:val="0"/>
          <w:lang w:val="en-US"/>
        </w:rPr>
        <w:t xml:space="preserve">ří </w:t>
      </w:r>
      <w:r>
        <w:rPr>
          <w:rFonts w:ascii="Arial" w:hAnsi="Arial"/>
          <w:sz w:val="40"/>
          <w:szCs w:val="40"/>
          <w:rtl w:val="0"/>
        </w:rPr>
        <w:t>Ro</w:t>
      </w:r>
      <w:r>
        <w:rPr>
          <w:rFonts w:ascii="Arial" w:hAnsi="Arial" w:hint="default"/>
          <w:sz w:val="40"/>
          <w:szCs w:val="40"/>
          <w:rtl w:val="0"/>
          <w:lang w:val="en-US"/>
        </w:rPr>
        <w:t>ž</w:t>
      </w:r>
      <w:r>
        <w:rPr>
          <w:rFonts w:ascii="Arial" w:hAnsi="Arial"/>
          <w:sz w:val="40"/>
          <w:szCs w:val="40"/>
          <w:rtl w:val="0"/>
        </w:rPr>
        <w:t>e</w:t>
      </w:r>
      <w:r>
        <w:rPr>
          <w:rFonts w:ascii="Arial" w:hAnsi="Arial" w:hint="default"/>
          <w:sz w:val="40"/>
          <w:szCs w:val="40"/>
          <w:rtl w:val="0"/>
          <w:lang w:val="en-US"/>
        </w:rPr>
        <w:t>ň</w:t>
      </w:r>
    </w:p>
    <w:p>
      <w:pPr>
        <w:pStyle w:val="Body"/>
        <w:rPr>
          <w:rFonts w:ascii="Arial" w:cs="Arial" w:hAnsi="Arial" w:eastAsia="Arial"/>
          <w:sz w:val="34"/>
          <w:szCs w:val="34"/>
        </w:rPr>
      </w:pPr>
      <w:r>
        <w:rPr>
          <w:rFonts w:ascii="Arial" w:hAnsi="Arial"/>
          <w:sz w:val="34"/>
          <w:szCs w:val="34"/>
          <w:rtl w:val="0"/>
          <w:lang w:val="es-ES_tradnl"/>
        </w:rPr>
        <w:t>Conductor</w:t>
      </w:r>
      <w:r>
        <w:br w:type="textWrapping"/>
      </w:r>
    </w:p>
    <w:p>
      <w:pPr>
        <w:pStyle w:val="Body"/>
        <w:rPr>
          <w:rFonts w:ascii="Arial" w:cs="Arial" w:hAnsi="Arial" w:eastAsia="Arial"/>
          <w:i w:val="1"/>
          <w:iCs w:val="1"/>
          <w:sz w:val="20"/>
          <w:szCs w:val="20"/>
        </w:rPr>
      </w:pPr>
      <w:r>
        <w:rPr>
          <w:rFonts w:ascii="Arial" w:hAnsi="Arial" w:hint="default"/>
          <w:sz w:val="20"/>
          <w:szCs w:val="20"/>
          <w:rtl w:val="0"/>
          <w:lang w:val="en-US"/>
        </w:rPr>
        <w:t>“</w:t>
      </w:r>
      <w:r>
        <w:rPr>
          <w:rFonts w:ascii="Arial" w:hAnsi="Arial"/>
          <w:sz w:val="20"/>
          <w:szCs w:val="20"/>
          <w:rtl w:val="0"/>
          <w:lang w:val="en-US"/>
        </w:rPr>
        <w:t>Still, the real star of the evening was in the pit</w:t>
      </w:r>
      <w:r>
        <w:rPr>
          <w:rFonts w:ascii="Arial" w:hAnsi="Arial" w:hint="default"/>
          <w:sz w:val="20"/>
          <w:szCs w:val="20"/>
          <w:rtl w:val="0"/>
          <w:lang w:val="en-US"/>
        </w:rPr>
        <w:t>…</w:t>
      </w:r>
      <w:r>
        <w:rPr>
          <w:rFonts w:ascii="Arial" w:hAnsi="Arial"/>
          <w:sz w:val="20"/>
          <w:szCs w:val="20"/>
          <w:rtl w:val="0"/>
        </w:rPr>
        <w:t>Ji</w:t>
      </w:r>
      <w:r>
        <w:rPr>
          <w:rFonts w:ascii="Arial" w:hAnsi="Arial" w:hint="default"/>
          <w:sz w:val="20"/>
          <w:szCs w:val="20"/>
          <w:rtl w:val="0"/>
          <w:lang w:val="en-US"/>
        </w:rPr>
        <w:t xml:space="preserve">ří </w:t>
      </w:r>
      <w:r>
        <w:rPr>
          <w:rFonts w:ascii="Arial" w:hAnsi="Arial"/>
          <w:sz w:val="20"/>
          <w:szCs w:val="20"/>
          <w:rtl w:val="0"/>
        </w:rPr>
        <w:t>Ro</w:t>
      </w:r>
      <w:r>
        <w:rPr>
          <w:rFonts w:ascii="Arial" w:hAnsi="Arial" w:hint="default"/>
          <w:sz w:val="20"/>
          <w:szCs w:val="20"/>
          <w:rtl w:val="0"/>
          <w:lang w:val="en-US"/>
        </w:rPr>
        <w:t>ž</w:t>
      </w:r>
      <w:r>
        <w:rPr>
          <w:rFonts w:ascii="Arial" w:hAnsi="Arial"/>
          <w:sz w:val="20"/>
          <w:szCs w:val="20"/>
          <w:rtl w:val="0"/>
        </w:rPr>
        <w:t>e</w:t>
      </w:r>
      <w:r>
        <w:rPr>
          <w:rFonts w:ascii="Arial" w:hAnsi="Arial" w:hint="default"/>
          <w:sz w:val="20"/>
          <w:szCs w:val="20"/>
          <w:rtl w:val="0"/>
          <w:lang w:val="en-US"/>
        </w:rPr>
        <w:t xml:space="preserve">ň </w:t>
      </w:r>
      <w:r>
        <w:rPr>
          <w:rFonts w:ascii="Arial" w:hAnsi="Arial"/>
          <w:sz w:val="20"/>
          <w:szCs w:val="20"/>
          <w:rtl w:val="0"/>
          <w:lang w:val="en-US"/>
        </w:rPr>
        <w:t>is a major emerging talent who was born in Prague but has spent most of his career abroad, conducting orchestras throughout Europe and developing a particular expertise in modern opera.</w:t>
      </w:r>
      <w:r>
        <w:rPr>
          <w:rFonts w:ascii="Arial" w:hAnsi="Arial" w:hint="default"/>
          <w:sz w:val="20"/>
          <w:szCs w:val="20"/>
          <w:rtl w:val="0"/>
          <w:lang w:val="en-US"/>
        </w:rPr>
        <w:t xml:space="preserve">” </w:t>
      </w:r>
      <w:r>
        <w:rPr>
          <w:rFonts w:ascii="Arial" w:hAnsi="Arial"/>
          <w:i w:val="1"/>
          <w:iCs w:val="1"/>
          <w:sz w:val="20"/>
          <w:szCs w:val="20"/>
          <w:rtl w:val="0"/>
          <w:lang w:val="de-DE"/>
        </w:rPr>
        <w:t xml:space="preserve">Bachtrack, </w:t>
      </w:r>
      <w:r>
        <w:rPr>
          <w:rFonts w:ascii="Arial" w:hAnsi="Arial"/>
          <w:sz w:val="20"/>
          <w:szCs w:val="20"/>
          <w:rtl w:val="0"/>
          <w:lang w:val="en-US"/>
        </w:rPr>
        <w:t xml:space="preserve">June 2022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Ji</w:t>
      </w:r>
      <w:r>
        <w:rPr>
          <w:rFonts w:ascii="Arial" w:hAnsi="Arial" w:hint="default"/>
          <w:sz w:val="20"/>
          <w:szCs w:val="20"/>
          <w:rtl w:val="0"/>
          <w:lang w:val="en-US"/>
        </w:rPr>
        <w:t xml:space="preserve">ří </w:t>
      </w:r>
      <w:r>
        <w:rPr>
          <w:rFonts w:ascii="Arial" w:hAnsi="Arial"/>
          <w:sz w:val="20"/>
          <w:szCs w:val="20"/>
          <w:rtl w:val="0"/>
        </w:rPr>
        <w:t>Ro</w:t>
      </w:r>
      <w:r>
        <w:rPr>
          <w:rFonts w:ascii="Arial" w:hAnsi="Arial" w:hint="default"/>
          <w:sz w:val="20"/>
          <w:szCs w:val="20"/>
          <w:rtl w:val="0"/>
          <w:lang w:val="en-US"/>
        </w:rPr>
        <w:t>ž</w:t>
      </w:r>
      <w:r>
        <w:rPr>
          <w:rFonts w:ascii="Arial" w:hAnsi="Arial"/>
          <w:sz w:val="20"/>
          <w:szCs w:val="20"/>
          <w:rtl w:val="0"/>
        </w:rPr>
        <w:t>e</w:t>
      </w:r>
      <w:r>
        <w:rPr>
          <w:rFonts w:ascii="Arial" w:hAnsi="Arial" w:hint="default"/>
          <w:sz w:val="20"/>
          <w:szCs w:val="20"/>
          <w:rtl w:val="0"/>
          <w:lang w:val="en-US"/>
        </w:rPr>
        <w:t>ň</w:t>
      </w:r>
      <w:r>
        <w:rPr>
          <w:rFonts w:ascii="Arial" w:hAnsi="Arial"/>
          <w:sz w:val="20"/>
          <w:szCs w:val="20"/>
          <w:rtl w:val="0"/>
          <w:lang w:val="en-US"/>
        </w:rPr>
        <w:t xml:space="preserve"> is quickly becoming known for his thoughtful programming and knowledge of a broad range of repertoire. As passionate and knowledgeable advocate of Czech music, he is expanding audiences with his unique interpretations of well-known works and those of lesser-known contemporary composers, including Bohuslav Martin</w:t>
      </w:r>
      <w:r>
        <w:rPr>
          <w:rFonts w:ascii="Arial" w:hAnsi="Arial" w:hint="default"/>
          <w:sz w:val="20"/>
          <w:szCs w:val="20"/>
          <w:rtl w:val="0"/>
          <w:lang w:val="en-US"/>
        </w:rPr>
        <w:t>ů</w:t>
      </w:r>
      <w:r>
        <w:rPr>
          <w:rFonts w:ascii="Arial" w:hAnsi="Arial"/>
          <w:sz w:val="20"/>
          <w:szCs w:val="20"/>
          <w:rtl w:val="0"/>
          <w:lang w:val="de-DE"/>
        </w:rPr>
        <w:t>, Josef Suk, Viktor Kalabis and Miloslav Kabel</w:t>
      </w:r>
      <w:r>
        <w:rPr>
          <w:rFonts w:ascii="Arial" w:hAnsi="Arial" w:hint="default"/>
          <w:sz w:val="20"/>
          <w:szCs w:val="20"/>
          <w:rtl w:val="0"/>
          <w:lang w:val="en-US"/>
        </w:rPr>
        <w:t>áč</w:t>
      </w:r>
      <w:r>
        <w:rPr>
          <w:rFonts w:ascii="Arial" w:hAnsi="Arial"/>
          <w:sz w:val="20"/>
          <w:szCs w:val="20"/>
          <w:rtl w:val="0"/>
        </w:rPr>
        <w:t xml:space="preserve">. </w:t>
      </w:r>
      <w:r>
        <w:br w:type="textWrapping"/>
        <w:br w:type="textWrapping"/>
      </w:r>
      <w:r>
        <w:rPr>
          <w:rFonts w:ascii="Arial" w:hAnsi="Arial"/>
          <w:sz w:val="20"/>
          <w:szCs w:val="20"/>
          <w:rtl w:val="0"/>
          <w:lang w:val="en-US"/>
        </w:rPr>
        <w:t>In the 2023/24 season Ro</w:t>
      </w:r>
      <w:r>
        <w:rPr>
          <w:rFonts w:ascii="Arial" w:hAnsi="Arial" w:hint="default"/>
          <w:sz w:val="20"/>
          <w:szCs w:val="20"/>
          <w:rtl w:val="0"/>
          <w:lang w:val="en-US"/>
        </w:rPr>
        <w:t>ž</w:t>
      </w:r>
      <w:r>
        <w:rPr>
          <w:rFonts w:ascii="Arial" w:hAnsi="Arial"/>
          <w:sz w:val="20"/>
          <w:szCs w:val="20"/>
          <w:rtl w:val="0"/>
        </w:rPr>
        <w:t>e</w:t>
      </w:r>
      <w:r>
        <w:rPr>
          <w:rFonts w:ascii="Arial" w:hAnsi="Arial" w:hint="default"/>
          <w:sz w:val="20"/>
          <w:szCs w:val="20"/>
          <w:rtl w:val="0"/>
          <w:lang w:val="en-US"/>
        </w:rPr>
        <w:t>ň</w:t>
      </w:r>
      <w:r>
        <w:rPr>
          <w:rFonts w:ascii="Arial" w:hAnsi="Arial"/>
          <w:sz w:val="20"/>
          <w:szCs w:val="20"/>
          <w:rtl w:val="0"/>
          <w:lang w:val="en-US"/>
        </w:rPr>
        <w:t xml:space="preserve"> makes his house debut with Bergen National Opera for a new production of Jan</w:t>
      </w:r>
      <w:r>
        <w:rPr>
          <w:rFonts w:ascii="Arial" w:hAnsi="Arial" w:hint="default"/>
          <w:sz w:val="20"/>
          <w:szCs w:val="20"/>
          <w:rtl w:val="0"/>
          <w:lang w:val="en-US"/>
        </w:rPr>
        <w:t>áč</w:t>
      </w:r>
      <w:r>
        <w:rPr>
          <w:rFonts w:ascii="Arial" w:hAnsi="Arial"/>
          <w:sz w:val="20"/>
          <w:szCs w:val="20"/>
          <w:rtl w:val="0"/>
        </w:rPr>
        <w:t>ek</w:t>
      </w:r>
      <w:r>
        <w:rPr>
          <w:rFonts w:ascii="Arial" w:hAnsi="Arial" w:hint="default"/>
          <w:sz w:val="20"/>
          <w:szCs w:val="20"/>
          <w:rtl w:val="0"/>
          <w:lang w:val="en-US"/>
        </w:rPr>
        <w:t>’</w:t>
      </w:r>
      <w:r>
        <w:rPr>
          <w:rFonts w:ascii="Arial" w:hAnsi="Arial"/>
          <w:sz w:val="20"/>
          <w:szCs w:val="20"/>
          <w:rtl w:val="0"/>
        </w:rPr>
        <w:t xml:space="preserve">s </w:t>
      </w:r>
      <w:r>
        <w:rPr>
          <w:rFonts w:ascii="Arial" w:hAnsi="Arial"/>
          <w:i w:val="1"/>
          <w:iCs w:val="1"/>
          <w:sz w:val="20"/>
          <w:szCs w:val="20"/>
          <w:rtl w:val="0"/>
        </w:rPr>
        <w:t>Katya Kabanova</w:t>
      </w:r>
      <w:r>
        <w:rPr>
          <w:rFonts w:ascii="Arial" w:hAnsi="Arial"/>
          <w:sz w:val="20"/>
          <w:szCs w:val="20"/>
          <w:rtl w:val="0"/>
          <w:lang w:val="en-US"/>
        </w:rPr>
        <w:t xml:space="preserve"> and returns to Gothenburg Opera for a gala concert on the occasion of the bicentenary of Smetana</w:t>
      </w:r>
      <w:r>
        <w:rPr>
          <w:rFonts w:ascii="Arial" w:hAnsi="Arial" w:hint="default"/>
          <w:sz w:val="20"/>
          <w:szCs w:val="20"/>
          <w:rtl w:val="0"/>
          <w:lang w:val="en-US"/>
        </w:rPr>
        <w:t>’</w:t>
      </w:r>
      <w:r>
        <w:rPr>
          <w:rFonts w:ascii="Arial" w:hAnsi="Arial"/>
          <w:sz w:val="20"/>
          <w:szCs w:val="20"/>
          <w:rtl w:val="0"/>
          <w:lang w:val="en-US"/>
        </w:rPr>
        <w:t xml:space="preserve">s birth which follows the success of </w:t>
      </w:r>
      <w:r>
        <w:rPr>
          <w:rFonts w:ascii="Arial" w:hAnsi="Arial"/>
          <w:i w:val="1"/>
          <w:iCs w:val="1"/>
          <w:sz w:val="20"/>
          <w:szCs w:val="20"/>
          <w:rtl w:val="0"/>
          <w:lang w:val="en-US"/>
        </w:rPr>
        <w:t>Bartered Bride</w:t>
      </w:r>
      <w:r>
        <w:rPr>
          <w:rFonts w:ascii="Arial" w:hAnsi="Arial"/>
          <w:sz w:val="20"/>
          <w:szCs w:val="20"/>
          <w:rtl w:val="0"/>
          <w:lang w:val="en-US"/>
        </w:rPr>
        <w:t xml:space="preserve"> there last season. Elsewhere, in the Nordics he returns to Finland to make his orchestral debut with Jyv</w:t>
      </w:r>
      <w:r>
        <w:rPr>
          <w:rFonts w:ascii="Arial" w:hAnsi="Arial" w:hint="default"/>
          <w:sz w:val="20"/>
          <w:szCs w:val="20"/>
          <w:rtl w:val="0"/>
          <w:lang w:val="en-US"/>
        </w:rPr>
        <w:t>ä</w:t>
      </w:r>
      <w:r>
        <w:rPr>
          <w:rFonts w:ascii="Arial" w:hAnsi="Arial"/>
          <w:sz w:val="20"/>
          <w:szCs w:val="20"/>
          <w:rtl w:val="0"/>
        </w:rPr>
        <w:t>skyl</w:t>
      </w:r>
      <w:r>
        <w:rPr>
          <w:rFonts w:ascii="Arial" w:hAnsi="Arial" w:hint="default"/>
          <w:sz w:val="20"/>
          <w:szCs w:val="20"/>
          <w:rtl w:val="0"/>
          <w:lang w:val="en-US"/>
        </w:rPr>
        <w:t xml:space="preserve">ä </w:t>
      </w:r>
      <w:r>
        <w:rPr>
          <w:rFonts w:ascii="Arial" w:hAnsi="Arial"/>
          <w:sz w:val="20"/>
          <w:szCs w:val="20"/>
          <w:rtl w:val="0"/>
          <w:lang w:val="en-US"/>
        </w:rPr>
        <w:t>Sinfonia. Early next year he will conduct Scottish Chamber Orchestra in New Year</w:t>
      </w:r>
      <w:r>
        <w:rPr>
          <w:rFonts w:ascii="Arial" w:hAnsi="Arial" w:hint="default"/>
          <w:sz w:val="20"/>
          <w:szCs w:val="20"/>
          <w:rtl w:val="0"/>
          <w:lang w:val="en-US"/>
        </w:rPr>
        <w:t>’</w:t>
      </w:r>
      <w:r>
        <w:rPr>
          <w:rFonts w:ascii="Arial" w:hAnsi="Arial"/>
          <w:sz w:val="20"/>
          <w:szCs w:val="20"/>
          <w:rtl w:val="0"/>
          <w:lang w:val="en-US"/>
        </w:rPr>
        <w:t>s concerts with and will make returns to the Slovak Philharmonic, Filharmonie Hradec Kr</w:t>
      </w:r>
      <w:r>
        <w:rPr>
          <w:rFonts w:ascii="Arial" w:hAnsi="Arial" w:hint="default"/>
          <w:sz w:val="20"/>
          <w:szCs w:val="20"/>
          <w:rtl w:val="0"/>
          <w:lang w:val="en-US"/>
        </w:rPr>
        <w:t>á</w:t>
      </w:r>
      <w:r>
        <w:rPr>
          <w:rFonts w:ascii="Arial" w:hAnsi="Arial"/>
          <w:sz w:val="20"/>
          <w:szCs w:val="20"/>
          <w:rtl w:val="0"/>
        </w:rPr>
        <w:t>lov</w:t>
      </w:r>
      <w:r>
        <w:rPr>
          <w:rFonts w:ascii="Arial" w:hAnsi="Arial" w:hint="default"/>
          <w:sz w:val="20"/>
          <w:szCs w:val="20"/>
          <w:rtl w:val="0"/>
          <w:lang w:val="en-US"/>
        </w:rPr>
        <w:t>é</w:t>
      </w:r>
      <w:r>
        <w:rPr>
          <w:rFonts w:ascii="Arial" w:hAnsi="Arial"/>
          <w:sz w:val="20"/>
          <w:szCs w:val="20"/>
          <w:rtl w:val="0"/>
          <w:lang w:val="it-IT"/>
        </w:rPr>
        <w:t xml:space="preserve"> and Slovak Sinfonietta.</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rPr>
        <w:t>Ro</w:t>
      </w:r>
      <w:r>
        <w:rPr>
          <w:rFonts w:ascii="Arial" w:hAnsi="Arial" w:hint="default"/>
          <w:sz w:val="20"/>
          <w:szCs w:val="20"/>
          <w:rtl w:val="0"/>
          <w:lang w:val="en-US"/>
        </w:rPr>
        <w:t>ž</w:t>
      </w:r>
      <w:r>
        <w:rPr>
          <w:rFonts w:ascii="Arial" w:hAnsi="Arial"/>
          <w:sz w:val="20"/>
          <w:szCs w:val="20"/>
          <w:rtl w:val="0"/>
        </w:rPr>
        <w:t>e</w:t>
      </w:r>
      <w:r>
        <w:rPr>
          <w:rFonts w:ascii="Arial" w:hAnsi="Arial" w:hint="default"/>
          <w:sz w:val="20"/>
          <w:szCs w:val="20"/>
          <w:rtl w:val="0"/>
          <w:lang w:val="en-US"/>
        </w:rPr>
        <w:t xml:space="preserve">ň </w:t>
      </w:r>
      <w:r>
        <w:rPr>
          <w:rFonts w:ascii="Arial" w:hAnsi="Arial"/>
          <w:sz w:val="20"/>
          <w:szCs w:val="20"/>
          <w:rtl w:val="0"/>
          <w:lang w:val="en-US"/>
        </w:rPr>
        <w:t>continues to develop his relationship with Prague State Opera where he returns this season to conduct the Czech premiere of Ligeti</w:t>
      </w:r>
      <w:r>
        <w:rPr>
          <w:rFonts w:ascii="Arial" w:hAnsi="Arial" w:hint="default"/>
          <w:sz w:val="20"/>
          <w:szCs w:val="20"/>
          <w:rtl w:val="0"/>
          <w:lang w:val="en-US"/>
        </w:rPr>
        <w:t>’</w:t>
      </w:r>
      <w:r>
        <w:rPr>
          <w:rFonts w:ascii="Arial" w:hAnsi="Arial"/>
          <w:sz w:val="20"/>
          <w:szCs w:val="20"/>
          <w:rtl w:val="0"/>
        </w:rPr>
        <w:t xml:space="preserve">s </w:t>
      </w:r>
      <w:r>
        <w:rPr>
          <w:rFonts w:ascii="Arial" w:hAnsi="Arial"/>
          <w:i w:val="1"/>
          <w:iCs w:val="1"/>
          <w:sz w:val="20"/>
          <w:szCs w:val="20"/>
          <w:rtl w:val="0"/>
          <w:lang w:val="en-US"/>
        </w:rPr>
        <w:t>Le Grand Macabre</w:t>
      </w:r>
      <w:r>
        <w:rPr>
          <w:rFonts w:ascii="Arial" w:hAnsi="Arial"/>
          <w:sz w:val="20"/>
          <w:szCs w:val="20"/>
          <w:rtl w:val="0"/>
          <w:lang w:val="en-US"/>
        </w:rPr>
        <w:t xml:space="preserve"> and to curate the Opera Nova festival, of which he is Artistic Director, further cementing his reputation as one of the leading conductors of avant-garde opera. For the house in previous seasons, he has conducted </w:t>
      </w:r>
      <w:r>
        <w:rPr>
          <w:rFonts w:ascii="Arial" w:hAnsi="Arial"/>
          <w:i w:val="1"/>
          <w:iCs w:val="1"/>
          <w:sz w:val="20"/>
          <w:szCs w:val="20"/>
          <w:rtl w:val="0"/>
          <w:lang w:val="da-DK"/>
        </w:rPr>
        <w:t>Flammen,</w:t>
      </w:r>
      <w:r>
        <w:rPr>
          <w:rFonts w:ascii="Arial" w:hAnsi="Arial"/>
          <w:sz w:val="20"/>
          <w:szCs w:val="20"/>
          <w:rtl w:val="0"/>
        </w:rPr>
        <w:t xml:space="preserve"> </w:t>
      </w:r>
      <w:r>
        <w:rPr>
          <w:rFonts w:ascii="Arial" w:hAnsi="Arial"/>
          <w:i w:val="1"/>
          <w:iCs w:val="1"/>
          <w:sz w:val="20"/>
          <w:szCs w:val="20"/>
          <w:rtl w:val="0"/>
          <w:lang w:val="en-US"/>
        </w:rPr>
        <w:t>Seven Deadly Sins,</w:t>
      </w:r>
      <w:r>
        <w:rPr>
          <w:rFonts w:ascii="Arial" w:hAnsi="Arial"/>
          <w:sz w:val="20"/>
          <w:szCs w:val="20"/>
          <w:rtl w:val="0"/>
        </w:rPr>
        <w:t xml:space="preserve"> </w:t>
      </w:r>
      <w:r>
        <w:rPr>
          <w:rFonts w:ascii="Arial" w:hAnsi="Arial"/>
          <w:i w:val="1"/>
          <w:iCs w:val="1"/>
          <w:sz w:val="20"/>
          <w:szCs w:val="20"/>
          <w:rtl w:val="0"/>
          <w:lang w:val="de-DE"/>
        </w:rPr>
        <w:t>Erwartung</w:t>
      </w:r>
      <w:r>
        <w:rPr>
          <w:rFonts w:ascii="Arial" w:hAnsi="Arial"/>
          <w:sz w:val="20"/>
          <w:szCs w:val="20"/>
          <w:rtl w:val="0"/>
          <w:lang w:val="en-US"/>
        </w:rPr>
        <w:t xml:space="preserve"> and </w:t>
      </w:r>
      <w:r>
        <w:rPr>
          <w:rFonts w:ascii="Arial" w:hAnsi="Arial"/>
          <w:i w:val="1"/>
          <w:iCs w:val="1"/>
          <w:sz w:val="20"/>
          <w:szCs w:val="20"/>
          <w:rtl w:val="0"/>
        </w:rPr>
        <w:t xml:space="preserve">Rusalka </w:t>
      </w:r>
      <w:r>
        <w:rPr>
          <w:rFonts w:ascii="Arial" w:hAnsi="Arial"/>
          <w:sz w:val="20"/>
          <w:szCs w:val="20"/>
          <w:rtl w:val="0"/>
          <w:lang w:val="en-US"/>
        </w:rPr>
        <w:t>and in summer 2022, he premiered Nono</w:t>
      </w:r>
      <w:r>
        <w:rPr>
          <w:rFonts w:ascii="Arial" w:hAnsi="Arial" w:hint="default"/>
          <w:sz w:val="20"/>
          <w:szCs w:val="20"/>
          <w:rtl w:val="0"/>
          <w:lang w:val="en-US"/>
        </w:rPr>
        <w:t>’</w:t>
      </w:r>
      <w:r>
        <w:rPr>
          <w:rFonts w:ascii="Arial" w:hAnsi="Arial"/>
          <w:sz w:val="20"/>
          <w:szCs w:val="20"/>
          <w:rtl w:val="0"/>
        </w:rPr>
        <w:t xml:space="preserve">s </w:t>
      </w:r>
      <w:r>
        <w:rPr>
          <w:rFonts w:ascii="Arial" w:hAnsi="Arial"/>
          <w:i w:val="1"/>
          <w:iCs w:val="1"/>
          <w:sz w:val="20"/>
          <w:szCs w:val="20"/>
          <w:rtl w:val="0"/>
        </w:rPr>
        <w:t>Prometeo</w:t>
      </w:r>
      <w:r>
        <w:rPr>
          <w:rFonts w:ascii="Arial" w:hAnsi="Arial"/>
          <w:sz w:val="20"/>
          <w:szCs w:val="20"/>
          <w:rtl w:val="0"/>
          <w:lang w:val="en-US"/>
        </w:rPr>
        <w:t xml:space="preserve"> in the Czech Republic, continuing his close working relationship with the Ostrava Centre for New Music.</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Last season he </w:t>
      </w:r>
      <w:r>
        <w:rPr>
          <w:rFonts w:ascii="Arial" w:hAnsi="Arial"/>
          <w:outline w:val="0"/>
          <w:color w:val="131514"/>
          <w:sz w:val="20"/>
          <w:szCs w:val="20"/>
          <w:u w:color="131514"/>
          <w:shd w:val="clear" w:color="auto" w:fill="ffffff"/>
          <w:rtl w:val="0"/>
          <w:lang w:val="en-US"/>
          <w14:textFill>
            <w14:solidFill>
              <w14:srgbClr w14:val="131514"/>
            </w14:solidFill>
          </w14:textFill>
        </w:rPr>
        <w:t>made important debuts with orchestras in North America joining Seattle Symphony, Utah Symphony and Naples Philharmonic</w:t>
      </w:r>
      <w:r>
        <w:rPr>
          <w:rFonts w:ascii="Arial" w:hAnsi="Arial"/>
          <w:sz w:val="20"/>
          <w:szCs w:val="20"/>
          <w:rtl w:val="0"/>
          <w:lang w:val="en-US"/>
        </w:rPr>
        <w:t>. Elsewhere, highlights in previous seasons have included successful debuts with Danish Radio Symphony Orchestra, BBC Symphony Orchestra, Royal Philharomnic Orchestra, Royal Scottish National Orchestra, Stavanger Symphony Orchestra, Royal Liverpool Philharmonic, Aalborg Symphony, Hall</w:t>
      </w:r>
      <w:r>
        <w:rPr>
          <w:rFonts w:ascii="Arial" w:hAnsi="Arial" w:hint="default"/>
          <w:sz w:val="20"/>
          <w:szCs w:val="20"/>
          <w:rtl w:val="0"/>
          <w:lang w:val="en-US"/>
        </w:rPr>
        <w:t>é</w:t>
      </w:r>
      <w:r>
        <w:rPr>
          <w:rFonts w:ascii="Arial" w:hAnsi="Arial"/>
          <w:sz w:val="20"/>
          <w:szCs w:val="20"/>
          <w:rtl w:val="0"/>
          <w:lang w:val="de-DE"/>
        </w:rPr>
        <w:t>, Orchestre National de Metz MDR Leipzig, Bochumer Symphoniker and Orquesta Sinf</w:t>
      </w:r>
      <w:r>
        <w:rPr>
          <w:rFonts w:ascii="Arial" w:hAnsi="Arial" w:hint="default"/>
          <w:sz w:val="20"/>
          <w:szCs w:val="20"/>
          <w:rtl w:val="0"/>
          <w:lang w:val="en-US"/>
        </w:rPr>
        <w:t>ó</w:t>
      </w:r>
      <w:r>
        <w:rPr>
          <w:rFonts w:ascii="Arial" w:hAnsi="Arial"/>
          <w:sz w:val="20"/>
          <w:szCs w:val="20"/>
          <w:rtl w:val="0"/>
          <w:lang w:val="en-US"/>
        </w:rPr>
        <w:t>nica de las Islas Baleares. In Belgium, he has conducted many of the major orchestras, including Orchestre national de Belgique, Brussels Philharmonic, Flanders and Antwerp Symphony orchestras as well as Orchestre Philharmonique Royal de Li</w:t>
      </w:r>
      <w:r>
        <w:rPr>
          <w:rFonts w:ascii="Arial" w:hAnsi="Arial" w:hint="default"/>
          <w:sz w:val="20"/>
          <w:szCs w:val="20"/>
          <w:rtl w:val="0"/>
          <w:lang w:val="en-US"/>
        </w:rPr>
        <w:t>è</w:t>
      </w:r>
      <w:r>
        <w:rPr>
          <w:rFonts w:ascii="Arial" w:hAnsi="Arial"/>
          <w:sz w:val="20"/>
          <w:szCs w:val="20"/>
          <w:rtl w:val="0"/>
        </w:rPr>
        <w:t>ge.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Soloist collaborations in previous seasons have included renowned soloists such as Nobuyuki Tsuji, Randall Goosby, Alban Gerhardt, Luk</w:t>
      </w:r>
      <w:r>
        <w:rPr>
          <w:rFonts w:ascii="Arial" w:hAnsi="Arial" w:hint="default"/>
          <w:sz w:val="20"/>
          <w:szCs w:val="20"/>
          <w:rtl w:val="0"/>
          <w:lang w:val="en-US"/>
        </w:rPr>
        <w:t xml:space="preserve">áš </w:t>
      </w:r>
      <w:r>
        <w:rPr>
          <w:rFonts w:ascii="Arial" w:hAnsi="Arial"/>
          <w:sz w:val="20"/>
          <w:szCs w:val="20"/>
          <w:rtl w:val="0"/>
          <w:lang w:val="de-DE"/>
        </w:rPr>
        <w:t>Vondr</w:t>
      </w:r>
      <w:r>
        <w:rPr>
          <w:rFonts w:ascii="Arial" w:hAnsi="Arial" w:hint="default"/>
          <w:sz w:val="20"/>
          <w:szCs w:val="20"/>
          <w:rtl w:val="0"/>
          <w:lang w:val="en-US"/>
        </w:rPr>
        <w:t>áč</w:t>
      </w:r>
      <w:r>
        <w:rPr>
          <w:rFonts w:ascii="Arial" w:hAnsi="Arial"/>
          <w:sz w:val="20"/>
          <w:szCs w:val="20"/>
          <w:rtl w:val="0"/>
          <w:lang w:val="en-US"/>
        </w:rPr>
        <w:t xml:space="preserve">ek, Esther Yoo, Kian Soltani, Josef </w:t>
      </w:r>
      <w:r>
        <w:rPr>
          <w:rFonts w:ascii="Arial" w:hAnsi="Arial" w:hint="default"/>
          <w:sz w:val="20"/>
          <w:szCs w:val="20"/>
          <w:rtl w:val="0"/>
          <w:lang w:val="en-US"/>
        </w:rPr>
        <w:t>Š</w:t>
      </w:r>
      <w:r>
        <w:rPr>
          <w:rFonts w:ascii="Arial" w:hAnsi="Arial"/>
          <w:sz w:val="20"/>
          <w:szCs w:val="20"/>
          <w:rtl w:val="0"/>
        </w:rPr>
        <w:t>pa</w:t>
      </w:r>
      <w:r>
        <w:rPr>
          <w:rFonts w:ascii="Arial" w:hAnsi="Arial" w:hint="default"/>
          <w:sz w:val="20"/>
          <w:szCs w:val="20"/>
          <w:rtl w:val="0"/>
          <w:lang w:val="en-US"/>
        </w:rPr>
        <w:t>č</w:t>
      </w:r>
      <w:r>
        <w:rPr>
          <w:rFonts w:ascii="Arial" w:hAnsi="Arial"/>
          <w:sz w:val="20"/>
          <w:szCs w:val="20"/>
          <w:rtl w:val="0"/>
          <w:lang w:val="it-IT"/>
        </w:rPr>
        <w:t>ek, Francesca Dego, Arabella Steinbacher, Jan Mr</w:t>
      </w:r>
      <w:r>
        <w:rPr>
          <w:rFonts w:ascii="Arial" w:hAnsi="Arial" w:hint="default"/>
          <w:sz w:val="20"/>
          <w:szCs w:val="20"/>
          <w:rtl w:val="0"/>
          <w:lang w:val="en-US"/>
        </w:rPr>
        <w:t>áč</w:t>
      </w:r>
      <w:r>
        <w:rPr>
          <w:rFonts w:ascii="Arial" w:hAnsi="Arial"/>
          <w:sz w:val="20"/>
          <w:szCs w:val="20"/>
          <w:rtl w:val="0"/>
        </w:rPr>
        <w:t xml:space="preserve">ek, Pavel </w:t>
      </w:r>
      <w:r>
        <w:rPr>
          <w:rFonts w:ascii="Arial" w:hAnsi="Arial" w:hint="default"/>
          <w:sz w:val="20"/>
          <w:szCs w:val="20"/>
          <w:rtl w:val="0"/>
          <w:lang w:val="en-US"/>
        </w:rPr>
        <w:t>Š</w:t>
      </w:r>
      <w:r>
        <w:rPr>
          <w:rFonts w:ascii="Arial" w:hAnsi="Arial"/>
          <w:sz w:val="20"/>
          <w:szCs w:val="20"/>
          <w:rtl w:val="0"/>
          <w:lang w:val="de-DE"/>
        </w:rPr>
        <w:t xml:space="preserve">porcl, Kirill Gerstein, Vadim Gluzman and Lawrence Brownlee.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Born in Prague in 1991, Ro</w:t>
      </w:r>
      <w:r>
        <w:rPr>
          <w:rFonts w:ascii="Arial" w:hAnsi="Arial" w:hint="default"/>
          <w:sz w:val="20"/>
          <w:szCs w:val="20"/>
          <w:rtl w:val="0"/>
          <w:lang w:val="en-US"/>
        </w:rPr>
        <w:t>ž</w:t>
      </w:r>
      <w:r>
        <w:rPr>
          <w:rFonts w:ascii="Arial" w:hAnsi="Arial"/>
          <w:sz w:val="20"/>
          <w:szCs w:val="20"/>
          <w:rtl w:val="0"/>
        </w:rPr>
        <w:t>e</w:t>
      </w:r>
      <w:r>
        <w:rPr>
          <w:rFonts w:ascii="Arial" w:hAnsi="Arial" w:hint="default"/>
          <w:sz w:val="20"/>
          <w:szCs w:val="20"/>
          <w:rtl w:val="0"/>
          <w:lang w:val="en-US"/>
        </w:rPr>
        <w:t>ň</w:t>
      </w:r>
      <w:r>
        <w:rPr>
          <w:rFonts w:ascii="Arial" w:hAnsi="Arial"/>
          <w:sz w:val="20"/>
          <w:szCs w:val="20"/>
          <w:rtl w:val="0"/>
          <w:lang w:val="en-US"/>
        </w:rPr>
        <w:t xml:space="preserve"> studied conducting at conservatoires and universities in Prague, Salzburg, Hamburg, Z</w:t>
      </w:r>
      <w:r>
        <w:rPr>
          <w:rFonts w:ascii="Arial" w:hAnsi="Arial" w:hint="default"/>
          <w:sz w:val="20"/>
          <w:szCs w:val="20"/>
          <w:rtl w:val="0"/>
          <w:lang w:val="en-US"/>
        </w:rPr>
        <w:t>ü</w:t>
      </w:r>
      <w:r>
        <w:rPr>
          <w:rFonts w:ascii="Arial" w:hAnsi="Arial"/>
          <w:sz w:val="20"/>
          <w:szCs w:val="20"/>
          <w:rtl w:val="0"/>
          <w:lang w:val="en-US"/>
        </w:rPr>
        <w:t>rich and Glasgow where he was Leverhulme Conducting Fellow. He was successful in Salzburg and London as the Finalist of both the Nestl</w:t>
      </w:r>
      <w:r>
        <w:rPr>
          <w:rFonts w:ascii="Arial" w:hAnsi="Arial" w:hint="default"/>
          <w:sz w:val="20"/>
          <w:szCs w:val="20"/>
          <w:rtl w:val="0"/>
          <w:lang w:val="en-US"/>
        </w:rPr>
        <w:t xml:space="preserve">é </w:t>
      </w:r>
      <w:r>
        <w:rPr>
          <w:rFonts w:ascii="Arial" w:hAnsi="Arial"/>
          <w:sz w:val="20"/>
          <w:szCs w:val="20"/>
          <w:rtl w:val="0"/>
          <w:lang w:val="en-US"/>
        </w:rPr>
        <w:t>and Salzburg Festival Young Conductors Award and the Donatella Flick LSO Conducting Competition. Formerly Assistant Conductor at the BBC Scottish Symphony Orchestra, Ji</w:t>
      </w:r>
      <w:r>
        <w:rPr>
          <w:rFonts w:ascii="Arial" w:hAnsi="Arial" w:hint="default"/>
          <w:sz w:val="20"/>
          <w:szCs w:val="20"/>
          <w:rtl w:val="0"/>
          <w:lang w:val="en-US"/>
        </w:rPr>
        <w:t xml:space="preserve">ří </w:t>
      </w:r>
      <w:r>
        <w:rPr>
          <w:rFonts w:ascii="Arial" w:hAnsi="Arial"/>
          <w:sz w:val="20"/>
          <w:szCs w:val="20"/>
          <w:rtl w:val="0"/>
          <w:lang w:val="en-US"/>
        </w:rPr>
        <w:t>worked alongside Donald Runnicles and Thomas Dausgaard and assisted them at the BBC Proms and the Edinburgh International Festival. His mentors have included Garry Walker, Dennis Russell Davies, Ulrich Windfuhr and Johannes Schlaefli.</w:t>
      </w:r>
      <w:r>
        <w:rPr>
          <w:rFonts w:ascii="Arial" w:hAnsi="Arial" w:hint="default"/>
          <w:sz w:val="20"/>
          <w:szCs w:val="20"/>
          <w:rtl w:val="0"/>
          <w:lang w:val="en-US"/>
        </w:rPr>
        <w:t> </w:t>
      </w:r>
      <w:r>
        <w:rPr>
          <w:rFonts w:ascii="Arial" w:hAnsi="Arial"/>
          <w:sz w:val="20"/>
          <w:szCs w:val="20"/>
          <w:rtl w:val="0"/>
          <w:lang w:val="en-US"/>
        </w:rPr>
        <w:t>Other important influences</w:t>
      </w:r>
      <w:r>
        <w:rPr>
          <w:rFonts w:ascii="Arial" w:hAnsi="Arial" w:hint="default"/>
          <w:sz w:val="20"/>
          <w:szCs w:val="20"/>
          <w:rtl w:val="0"/>
          <w:lang w:val="en-US"/>
        </w:rPr>
        <w:t> </w:t>
      </w:r>
      <w:r>
        <w:rPr>
          <w:rFonts w:ascii="Arial" w:hAnsi="Arial"/>
          <w:sz w:val="20"/>
          <w:szCs w:val="20"/>
          <w:rtl w:val="0"/>
          <w:lang w:val="en-US"/>
        </w:rPr>
        <w:t>include Bernard Haitink, David Zinman and Peter E</w:t>
      </w:r>
      <w:r>
        <w:rPr>
          <w:rFonts w:ascii="Arial" w:hAnsi="Arial" w:hint="default"/>
          <w:sz w:val="20"/>
          <w:szCs w:val="20"/>
          <w:rtl w:val="0"/>
          <w:lang w:val="en-US"/>
        </w:rPr>
        <w:t>ö</w:t>
      </w:r>
      <w:r>
        <w:rPr>
          <w:rFonts w:ascii="Arial" w:hAnsi="Arial"/>
          <w:sz w:val="20"/>
          <w:szCs w:val="20"/>
          <w:rtl w:val="0"/>
        </w:rPr>
        <w:t>tv</w:t>
      </w:r>
      <w:r>
        <w:rPr>
          <w:rFonts w:ascii="Arial" w:hAnsi="Arial" w:hint="default"/>
          <w:sz w:val="20"/>
          <w:szCs w:val="20"/>
          <w:rtl w:val="0"/>
          <w:lang w:val="en-US"/>
        </w:rPr>
        <w:t>ö</w:t>
      </w:r>
      <w:r>
        <w:rPr>
          <w:rFonts w:ascii="Arial" w:hAnsi="Arial"/>
          <w:sz w:val="20"/>
          <w:szCs w:val="20"/>
          <w:rtl w:val="0"/>
          <w:lang w:val="en-US"/>
        </w:rPr>
        <w:t>s in masterclasses with orchestras such as the Concertgebouworkest, Orchestre Philharmonique de Radio France and Tonhalle-Orchester Z</w:t>
      </w:r>
      <w:r>
        <w:rPr>
          <w:rFonts w:ascii="Arial" w:hAnsi="Arial" w:hint="default"/>
          <w:sz w:val="20"/>
          <w:szCs w:val="20"/>
          <w:rtl w:val="0"/>
          <w:lang w:val="en-US"/>
        </w:rPr>
        <w:t>ü</w:t>
      </w:r>
      <w:r>
        <w:rPr>
          <w:rFonts w:ascii="Arial" w:hAnsi="Arial"/>
          <w:sz w:val="20"/>
          <w:szCs w:val="20"/>
          <w:rtl w:val="0"/>
        </w:rPr>
        <w:t>rich.</w:t>
      </w:r>
    </w:p>
    <w:p>
      <w:pPr>
        <w:pStyle w:val="Body"/>
      </w:pPr>
      <w:r>
        <w:rPr>
          <w:rFonts w:ascii="Arial" w:cs="Arial" w:hAnsi="Arial" w:eastAsia="Arial"/>
          <w:sz w:val="20"/>
          <w:szCs w:val="20"/>
        </w:rPr>
      </w:r>
    </w:p>
    <w:sectPr>
      <w:headerReference w:type="default" r:id="rId4"/>
      <w:footerReference w:type="default" r:id="rId5"/>
      <w:pgSz w:w="11900" w:h="16840" w:orient="portrait"/>
      <w:pgMar w:top="1440" w:right="1440" w:bottom="1440" w:left="1440" w:header="170"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tab/>
    </w:r>
    <w:r>
      <w:drawing xmlns:a="http://schemas.openxmlformats.org/drawingml/2006/main">
        <wp:inline distT="0" distB="0" distL="0" distR="0">
          <wp:extent cx="1926077" cy="136101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extLst/>
                  </a:blip>
                  <a:stretch>
                    <a:fillRect/>
                  </a:stretch>
                </pic:blipFill>
                <pic:spPr>
                  <a:xfrm>
                    <a:off x="0" y="0"/>
                    <a:ext cx="1926077" cy="136101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